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sdt>
      <w:sdtPr>
        <w:id w:val="1098217650"/>
        <w:docPartObj>
          <w:docPartGallery w:val="Cover Pages"/>
          <w:docPartUnique/>
        </w:docPartObj>
      </w:sdtPr>
      <w:sdtEndPr>
        <w:rPr>
          <w:rFonts w:ascii="Times New Roman" w:hAnsi="Times New Roman" w:cs="Times New Roman"/>
          <w:sz w:val="24"/>
          <w:szCs w:val="24"/>
        </w:rPr>
      </w:sdtEndPr>
      <w:sdtContent>
        <w:p w14:paraId="41B70B79" w14:textId="0FBB8ADA" w:rsidR="00F17FA1" w:rsidRDefault="00F17FA1" w:rsidP="00F17FA1">
          <w:pPr>
            <w:spacing w:line="480" w:lineRule="auto"/>
            <w:jc w:val="center"/>
            <w:rPr>
              <w:rFonts w:ascii="Times New Roman" w:hAnsi="Times New Roman" w:cs="Times New Roman"/>
              <w:sz w:val="24"/>
              <w:szCs w:val="24"/>
            </w:rPr>
          </w:pPr>
        </w:p>
        <w:p w14:paraId="28CA92A8" w14:textId="29B9578D" w:rsidR="00F17FA1" w:rsidRDefault="00F17FA1" w:rsidP="00F17FA1">
          <w:pPr>
            <w:spacing w:line="480" w:lineRule="auto"/>
            <w:jc w:val="center"/>
            <w:rPr>
              <w:rFonts w:ascii="Times New Roman" w:hAnsi="Times New Roman" w:cs="Times New Roman"/>
              <w:sz w:val="24"/>
              <w:szCs w:val="24"/>
            </w:rPr>
          </w:pPr>
        </w:p>
        <w:p w14:paraId="466087AD" w14:textId="214082FC" w:rsidR="00F17FA1" w:rsidRDefault="00F17FA1" w:rsidP="00F17FA1">
          <w:pPr>
            <w:spacing w:line="480" w:lineRule="auto"/>
            <w:jc w:val="center"/>
            <w:rPr>
              <w:rFonts w:ascii="Times New Roman" w:hAnsi="Times New Roman" w:cs="Times New Roman"/>
              <w:sz w:val="24"/>
              <w:szCs w:val="24"/>
            </w:rPr>
          </w:pPr>
        </w:p>
        <w:p w14:paraId="42EDC94D" w14:textId="37505AF3" w:rsidR="00F17FA1" w:rsidRDefault="00F17FA1" w:rsidP="00F17FA1">
          <w:pPr>
            <w:spacing w:line="480" w:lineRule="auto"/>
            <w:jc w:val="center"/>
            <w:rPr>
              <w:rFonts w:ascii="Times New Roman" w:hAnsi="Times New Roman" w:cs="Times New Roman"/>
              <w:sz w:val="24"/>
              <w:szCs w:val="24"/>
            </w:rPr>
          </w:pPr>
        </w:p>
        <w:p w14:paraId="20BDFD29" w14:textId="33A5E26A" w:rsidR="00F17FA1" w:rsidRDefault="00F17FA1" w:rsidP="00F17FA1">
          <w:pPr>
            <w:spacing w:line="480" w:lineRule="auto"/>
            <w:jc w:val="center"/>
            <w:rPr>
              <w:rFonts w:ascii="Times New Roman" w:hAnsi="Times New Roman" w:cs="Times New Roman"/>
              <w:sz w:val="24"/>
              <w:szCs w:val="24"/>
            </w:rPr>
          </w:pPr>
        </w:p>
        <w:p w14:paraId="7DEBD226" w14:textId="5AE9ED3F" w:rsidR="00F17FA1" w:rsidRDefault="00F17FA1" w:rsidP="00F17FA1">
          <w:pPr>
            <w:spacing w:line="480" w:lineRule="auto"/>
            <w:jc w:val="center"/>
            <w:rPr>
              <w:rFonts w:ascii="Times New Roman" w:hAnsi="Times New Roman" w:cs="Times New Roman"/>
              <w:sz w:val="24"/>
              <w:szCs w:val="24"/>
            </w:rPr>
          </w:pPr>
        </w:p>
        <w:p w14:paraId="29ED27BA" w14:textId="53669F8E" w:rsidR="00F17FA1" w:rsidRPr="00F17FA1" w:rsidRDefault="00794A45" w:rsidP="00F17FA1">
          <w:pPr>
            <w:spacing w:line="480" w:lineRule="auto"/>
            <w:jc w:val="center"/>
            <w:rPr>
              <w:rFonts w:ascii="Times New Roman" w:hAnsi="Times New Roman" w:cs="Times New Roman"/>
              <w:sz w:val="24"/>
              <w:szCs w:val="24"/>
            </w:rPr>
          </w:pPr>
          <w:r>
            <w:rPr>
              <w:rFonts w:ascii="Times New Roman" w:hAnsi="Times New Roman" w:cs="Times New Roman"/>
              <w:sz w:val="24"/>
              <w:szCs w:val="24"/>
            </w:rPr>
            <w:t>Aggravated Assault in the City of Chicago</w:t>
          </w:r>
        </w:p>
        <w:p w14:paraId="0A19D37B" w14:textId="1A16EF79" w:rsidR="00F17FA1" w:rsidRPr="00F17FA1" w:rsidRDefault="001F1EAC" w:rsidP="00F17FA1">
          <w:pPr>
            <w:spacing w:line="480" w:lineRule="auto"/>
            <w:jc w:val="center"/>
            <w:rPr>
              <w:rFonts w:ascii="Times New Roman" w:hAnsi="Times New Roman" w:cs="Times New Roman"/>
              <w:sz w:val="24"/>
              <w:szCs w:val="24"/>
            </w:rPr>
          </w:pPr>
          <w:r>
            <w:rPr>
              <w:rFonts w:ascii="Times New Roman" w:hAnsi="Times New Roman" w:cs="Times New Roman"/>
              <w:sz w:val="24"/>
              <w:szCs w:val="24"/>
            </w:rPr>
            <w:t>Paper 1</w:t>
          </w:r>
        </w:p>
        <w:p w14:paraId="1BD2BF0C" w14:textId="632EEA72" w:rsidR="00F17FA1" w:rsidRPr="00F17FA1" w:rsidRDefault="001F1EAC" w:rsidP="00F17FA1">
          <w:pPr>
            <w:spacing w:line="480" w:lineRule="auto"/>
            <w:jc w:val="center"/>
            <w:rPr>
              <w:rFonts w:ascii="Times New Roman" w:hAnsi="Times New Roman" w:cs="Times New Roman"/>
              <w:sz w:val="24"/>
              <w:szCs w:val="24"/>
            </w:rPr>
          </w:pPr>
          <w:r>
            <w:rPr>
              <w:rFonts w:ascii="Times New Roman" w:hAnsi="Times New Roman" w:cs="Times New Roman"/>
              <w:sz w:val="24"/>
              <w:szCs w:val="24"/>
            </w:rPr>
            <w:t>xxxxxxxxx</w:t>
          </w:r>
        </w:p>
        <w:p w14:paraId="7EF7ED06" w14:textId="4F41315F" w:rsidR="00F17FA1" w:rsidRPr="00F17FA1" w:rsidRDefault="001F1EAC" w:rsidP="00F17FA1">
          <w:pPr>
            <w:spacing w:line="480" w:lineRule="auto"/>
            <w:jc w:val="center"/>
            <w:rPr>
              <w:rFonts w:ascii="Times New Roman" w:hAnsi="Times New Roman" w:cs="Times New Roman"/>
              <w:sz w:val="24"/>
              <w:szCs w:val="24"/>
            </w:rPr>
          </w:pPr>
          <w:proofErr w:type="spellStart"/>
          <w:r>
            <w:rPr>
              <w:rFonts w:ascii="Times New Roman" w:hAnsi="Times New Roman" w:cs="Times New Roman"/>
              <w:sz w:val="24"/>
              <w:szCs w:val="24"/>
            </w:rPr>
            <w:t>xxxx</w:t>
          </w:r>
          <w:proofErr w:type="spellEnd"/>
        </w:p>
        <w:p w14:paraId="084CEBD4" w14:textId="40E96ED1" w:rsidR="00F17FA1" w:rsidRPr="00F17FA1" w:rsidRDefault="00794A45" w:rsidP="00F17FA1">
          <w:pPr>
            <w:spacing w:line="480" w:lineRule="auto"/>
            <w:jc w:val="center"/>
            <w:rPr>
              <w:rFonts w:ascii="Times New Roman" w:hAnsi="Times New Roman" w:cs="Times New Roman"/>
              <w:sz w:val="24"/>
              <w:szCs w:val="24"/>
            </w:rPr>
          </w:pPr>
          <w:r>
            <w:rPr>
              <w:rFonts w:ascii="Times New Roman" w:hAnsi="Times New Roman" w:cs="Times New Roman"/>
              <w:sz w:val="24"/>
              <w:szCs w:val="24"/>
            </w:rPr>
            <w:t>Research Methods in Criminal Justice.</w:t>
          </w:r>
          <w:r w:rsidR="00F17FA1" w:rsidRPr="00F17FA1">
            <w:rPr>
              <w:rFonts w:ascii="Times New Roman" w:hAnsi="Times New Roman" w:cs="Times New Roman"/>
              <w:sz w:val="24"/>
              <w:szCs w:val="24"/>
            </w:rPr>
            <w:t xml:space="preserve"> </w:t>
          </w:r>
        </w:p>
        <w:p w14:paraId="09FFE62E" w14:textId="487A622A" w:rsidR="00F17FA1" w:rsidRPr="00F17FA1" w:rsidRDefault="00F17FA1" w:rsidP="00F17FA1">
          <w:pPr>
            <w:spacing w:line="480" w:lineRule="auto"/>
            <w:jc w:val="center"/>
            <w:rPr>
              <w:rFonts w:ascii="Times New Roman" w:hAnsi="Times New Roman" w:cs="Times New Roman"/>
              <w:sz w:val="24"/>
              <w:szCs w:val="24"/>
            </w:rPr>
          </w:pPr>
          <w:r w:rsidRPr="00F17FA1">
            <w:rPr>
              <w:rFonts w:ascii="Times New Roman" w:hAnsi="Times New Roman" w:cs="Times New Roman"/>
              <w:sz w:val="24"/>
              <w:szCs w:val="24"/>
            </w:rPr>
            <w:t>0</w:t>
          </w:r>
          <w:r>
            <w:rPr>
              <w:rFonts w:ascii="Times New Roman" w:hAnsi="Times New Roman" w:cs="Times New Roman"/>
              <w:sz w:val="24"/>
              <w:szCs w:val="24"/>
            </w:rPr>
            <w:t>3</w:t>
          </w:r>
          <w:r w:rsidRPr="00F17FA1">
            <w:rPr>
              <w:rFonts w:ascii="Times New Roman" w:hAnsi="Times New Roman" w:cs="Times New Roman"/>
              <w:sz w:val="24"/>
              <w:szCs w:val="24"/>
            </w:rPr>
            <w:t>/</w:t>
          </w:r>
          <w:r>
            <w:rPr>
              <w:rFonts w:ascii="Times New Roman" w:hAnsi="Times New Roman" w:cs="Times New Roman"/>
              <w:sz w:val="24"/>
              <w:szCs w:val="24"/>
            </w:rPr>
            <w:t>20</w:t>
          </w:r>
          <w:r w:rsidRPr="00F17FA1">
            <w:rPr>
              <w:rFonts w:ascii="Times New Roman" w:hAnsi="Times New Roman" w:cs="Times New Roman"/>
              <w:sz w:val="24"/>
              <w:szCs w:val="24"/>
            </w:rPr>
            <w:t>/20</w:t>
          </w:r>
          <w:r>
            <w:rPr>
              <w:rFonts w:ascii="Times New Roman" w:hAnsi="Times New Roman" w:cs="Times New Roman"/>
              <w:sz w:val="24"/>
              <w:szCs w:val="24"/>
            </w:rPr>
            <w:t>20</w:t>
          </w:r>
        </w:p>
        <w:p w14:paraId="5B3F6406" w14:textId="77777777" w:rsidR="00F17FA1" w:rsidRPr="00F17FA1" w:rsidRDefault="00F17FA1" w:rsidP="00F17FA1">
          <w:pPr>
            <w:spacing w:line="480" w:lineRule="auto"/>
            <w:jc w:val="center"/>
            <w:rPr>
              <w:rFonts w:ascii="Times New Roman" w:hAnsi="Times New Roman" w:cs="Times New Roman"/>
              <w:sz w:val="24"/>
              <w:szCs w:val="24"/>
            </w:rPr>
          </w:pPr>
        </w:p>
        <w:p w14:paraId="2C3D2B68" w14:textId="4CD47472" w:rsidR="00F17FA1" w:rsidRDefault="00F17FA1">
          <w:pPr>
            <w:rPr>
              <w:rFonts w:ascii="Times New Roman" w:hAnsi="Times New Roman" w:cs="Times New Roman"/>
              <w:sz w:val="24"/>
              <w:szCs w:val="24"/>
            </w:rPr>
          </w:pPr>
          <w:r>
            <w:rPr>
              <w:rFonts w:ascii="Times New Roman" w:hAnsi="Times New Roman" w:cs="Times New Roman"/>
              <w:sz w:val="24"/>
              <w:szCs w:val="24"/>
            </w:rPr>
            <w:br w:type="page"/>
          </w:r>
        </w:p>
      </w:sdtContent>
    </w:sdt>
    <w:p w14:paraId="18A57C70" w14:textId="6DE95A61" w:rsidR="00B51CF0" w:rsidRPr="00B51CF0" w:rsidRDefault="00B51CF0" w:rsidP="00B51CF0">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Pr="00B51CF0">
        <w:rPr>
          <w:rFonts w:ascii="Times New Roman" w:hAnsi="Times New Roman" w:cs="Times New Roman"/>
          <w:sz w:val="24"/>
          <w:szCs w:val="24"/>
        </w:rPr>
        <w:t>Chicago is a city in Illinois State which continues to make headlines due to a high amount of violence involving killings, shootings, and gangs. In 2019, the FBI listed the city of Chicago in Illinois State as the 20</w:t>
      </w:r>
      <w:r w:rsidRPr="00B51CF0">
        <w:rPr>
          <w:rFonts w:ascii="Times New Roman" w:hAnsi="Times New Roman" w:cs="Times New Roman"/>
          <w:sz w:val="24"/>
          <w:szCs w:val="24"/>
          <w:vertAlign w:val="superscript"/>
        </w:rPr>
        <w:t>th</w:t>
      </w:r>
      <w:r w:rsidRPr="00B51CF0">
        <w:rPr>
          <w:rFonts w:ascii="Times New Roman" w:hAnsi="Times New Roman" w:cs="Times New Roman"/>
          <w:sz w:val="24"/>
          <w:szCs w:val="24"/>
        </w:rPr>
        <w:t xml:space="preserve"> dangerous city in the United States having reported about 653 killings in 2016. This number is more than the total number in New York City and Los Angeles combined. The FBI also noted that the violent crime rate in Chicago is 1, 099 per 100, 000 residents. The increased cases of killings in Chicago City is attributed to racial segregation, wealth inequality, gangs and the inability of law enforcement to solve crimes. The minority and impoverished neighborhoods have been impacted greatly. Gun-related homicides continue to be on the rise in the city over the years. Gun violence is the biggest problem the city if facing today. Cases of aggravated assault continue to pop up on the streets and in court rooms. Aggravated assault is an attempt to inflict a serious bodily injury to another person or to cause injury to another person purposely, or knowingly. The main problem being experienced in Chicago City is gun violence where many people continue to be killed by guns more than by any other weapon. Although cases of shootings and killings continue to be reported in the city of Chicago, there are various ways proposed to control or stop the violence. Experts have suggested in various articles policing strategies and tactics meant to reduce the cases of shootings and killings not only in Chicago City but also in other cities facing similar problems.</w:t>
      </w:r>
    </w:p>
    <w:p w14:paraId="013E0AC3" w14:textId="77777777" w:rsidR="00B51CF0" w:rsidRDefault="00B51CF0" w:rsidP="00B51CF0">
      <w:pPr>
        <w:spacing w:line="480" w:lineRule="auto"/>
        <w:rPr>
          <w:rFonts w:ascii="Times New Roman" w:hAnsi="Times New Roman" w:cs="Times New Roman"/>
          <w:sz w:val="24"/>
          <w:szCs w:val="24"/>
        </w:rPr>
      </w:pPr>
      <w:r>
        <w:rPr>
          <w:rFonts w:ascii="Times New Roman" w:hAnsi="Times New Roman" w:cs="Times New Roman"/>
          <w:sz w:val="24"/>
          <w:szCs w:val="24"/>
        </w:rPr>
        <w:tab/>
      </w:r>
      <w:proofErr w:type="spellStart"/>
      <w:r w:rsidRPr="00B51CF0">
        <w:rPr>
          <w:rFonts w:ascii="Times New Roman" w:hAnsi="Times New Roman" w:cs="Times New Roman"/>
          <w:sz w:val="24"/>
          <w:szCs w:val="24"/>
        </w:rPr>
        <w:t>Spergel</w:t>
      </w:r>
      <w:proofErr w:type="spellEnd"/>
      <w:r w:rsidRPr="00B51CF0">
        <w:rPr>
          <w:rFonts w:ascii="Times New Roman" w:hAnsi="Times New Roman" w:cs="Times New Roman"/>
          <w:sz w:val="24"/>
          <w:szCs w:val="24"/>
        </w:rPr>
        <w:t xml:space="preserve"> A. Irving’s article titled “Reducing Youth Gang Violence: The Little Village Gang Project in Chicago” suggests a community outreach program that is meant to reduce cases of shootings and killings in the city of Chicago. This is a neighborhood in Chicago which is known for increased cases of shootings, gangs, crimes, and violence. This article is important since it highlights some of the ways that crime rates can be reduced in cities </w:t>
      </w:r>
      <w:bookmarkStart w:id="0" w:name="_Hlk35537231"/>
      <w:r w:rsidRPr="00B51CF0">
        <w:rPr>
          <w:rFonts w:ascii="Times New Roman" w:hAnsi="Times New Roman" w:cs="Times New Roman"/>
          <w:sz w:val="24"/>
          <w:szCs w:val="24"/>
        </w:rPr>
        <w:t>(</w:t>
      </w:r>
      <w:proofErr w:type="spellStart"/>
      <w:r w:rsidRPr="00B51CF0">
        <w:rPr>
          <w:rFonts w:ascii="Times New Roman" w:hAnsi="Times New Roman" w:cs="Times New Roman"/>
          <w:sz w:val="24"/>
          <w:szCs w:val="24"/>
        </w:rPr>
        <w:t>Spergel</w:t>
      </w:r>
      <w:proofErr w:type="spellEnd"/>
      <w:r w:rsidRPr="00B51CF0">
        <w:rPr>
          <w:rFonts w:ascii="Times New Roman" w:hAnsi="Times New Roman" w:cs="Times New Roman"/>
          <w:sz w:val="24"/>
          <w:szCs w:val="24"/>
        </w:rPr>
        <w:t>, 2007). </w:t>
      </w:r>
      <w:bookmarkEnd w:id="0"/>
      <w:r w:rsidRPr="00B51CF0">
        <w:rPr>
          <w:rFonts w:ascii="Times New Roman" w:hAnsi="Times New Roman" w:cs="Times New Roman"/>
          <w:sz w:val="24"/>
          <w:szCs w:val="24"/>
        </w:rPr>
        <w:t>Community outreach programs such as the one described in this article are an effective way to sensitize people in society of the need to live peaceful within the neighborhood. Through such programs, youths can be transformed in good citizens and thus avoid gang-related violence (</w:t>
      </w:r>
      <w:proofErr w:type="spellStart"/>
      <w:r w:rsidRPr="00B51CF0">
        <w:rPr>
          <w:rFonts w:ascii="Times New Roman" w:hAnsi="Times New Roman" w:cs="Times New Roman"/>
          <w:sz w:val="24"/>
          <w:szCs w:val="24"/>
        </w:rPr>
        <w:t>Spergel</w:t>
      </w:r>
      <w:proofErr w:type="spellEnd"/>
      <w:r w:rsidRPr="00B51CF0">
        <w:rPr>
          <w:rFonts w:ascii="Times New Roman" w:hAnsi="Times New Roman" w:cs="Times New Roman"/>
          <w:sz w:val="24"/>
          <w:szCs w:val="24"/>
        </w:rPr>
        <w:t>, 2007).</w:t>
      </w:r>
    </w:p>
    <w:p w14:paraId="0FCF9E56" w14:textId="77777777" w:rsidR="00B51CF0" w:rsidRDefault="00B51CF0" w:rsidP="00B51CF0">
      <w:pPr>
        <w:spacing w:line="480" w:lineRule="auto"/>
        <w:ind w:firstLine="720"/>
        <w:rPr>
          <w:rFonts w:ascii="Times New Roman" w:hAnsi="Times New Roman" w:cs="Times New Roman"/>
          <w:sz w:val="24"/>
          <w:szCs w:val="24"/>
        </w:rPr>
      </w:pPr>
      <w:r w:rsidRPr="00B51CF0">
        <w:rPr>
          <w:rFonts w:ascii="Times New Roman" w:hAnsi="Times New Roman" w:cs="Times New Roman"/>
          <w:sz w:val="24"/>
          <w:szCs w:val="24"/>
        </w:rPr>
        <w:t xml:space="preserve">In his article titled “Does the community prosecution strategy reduce crime? A test of Chicago experience”, Thomas J. Miles discusses about an important tactic that has emerged in recent times to counter violence experienced in cities. This is a new strategy of criminal prosecution in which prosecutors interact with people in neighborhoods, develops relationships with the locals, aligns enforcement priorities with people’s public safety concerns, and seeks solutions to prevent crime </w:t>
      </w:r>
      <w:bookmarkStart w:id="1" w:name="_Hlk35537833"/>
      <w:r w:rsidRPr="00B51CF0">
        <w:rPr>
          <w:rFonts w:ascii="Times New Roman" w:hAnsi="Times New Roman" w:cs="Times New Roman"/>
          <w:sz w:val="24"/>
          <w:szCs w:val="24"/>
        </w:rPr>
        <w:t xml:space="preserve">(Miles, 2014). </w:t>
      </w:r>
      <w:bookmarkEnd w:id="1"/>
      <w:r w:rsidRPr="00B51CF0">
        <w:rPr>
          <w:rFonts w:ascii="Times New Roman" w:hAnsi="Times New Roman" w:cs="Times New Roman"/>
          <w:sz w:val="24"/>
          <w:szCs w:val="24"/>
        </w:rPr>
        <w:t>The article is keen to present the estimates of community prosecution impact on crime. It is noted that this strategy in application helped reduce certain categories of crime such as aggravated assault in Chicago. The author, therefore, presents a strategy that is important in curbing aggravated assault within cities. Community prosecution is a community program aimed at enhancing a good relationship between prosecutors and people in neighborhoods. In so doing, people see the need to respect the law and work with prosecutors to curb cases of violence within neighborhoods (Miles, 2014).</w:t>
      </w:r>
    </w:p>
    <w:p w14:paraId="6AEF5C43" w14:textId="2D1393A0" w:rsidR="00B51CF0" w:rsidRDefault="00B51CF0" w:rsidP="00B51CF0">
      <w:pPr>
        <w:spacing w:line="480" w:lineRule="auto"/>
        <w:ind w:firstLine="720"/>
        <w:rPr>
          <w:rFonts w:ascii="Times New Roman" w:hAnsi="Times New Roman" w:cs="Times New Roman"/>
          <w:sz w:val="24"/>
          <w:szCs w:val="24"/>
        </w:rPr>
      </w:pPr>
      <w:r w:rsidRPr="00B51CF0">
        <w:rPr>
          <w:rFonts w:ascii="Times New Roman" w:hAnsi="Times New Roman" w:cs="Times New Roman"/>
          <w:sz w:val="24"/>
          <w:szCs w:val="24"/>
        </w:rPr>
        <w:t>The authors of the article titled “Neighborhood Interventions to Reduce Violence” note some crucial policing strategies to reduce crime in cities. One of the important strategies discussed by these authors is the need for proper housing. The author provides an example of housing projects where minority groups reside</w:t>
      </w:r>
      <w:r w:rsidR="004B28C0">
        <w:rPr>
          <w:rFonts w:ascii="Times New Roman" w:hAnsi="Times New Roman" w:cs="Times New Roman"/>
          <w:sz w:val="24"/>
          <w:szCs w:val="24"/>
        </w:rPr>
        <w:t xml:space="preserve"> (Kondo, </w:t>
      </w:r>
      <w:proofErr w:type="spellStart"/>
      <w:r w:rsidR="004B28C0">
        <w:rPr>
          <w:rFonts w:ascii="Times New Roman" w:hAnsi="Times New Roman" w:cs="Times New Roman"/>
          <w:sz w:val="24"/>
          <w:szCs w:val="24"/>
        </w:rPr>
        <w:t>Andreyeva</w:t>
      </w:r>
      <w:proofErr w:type="spellEnd"/>
      <w:r w:rsidR="004B28C0">
        <w:rPr>
          <w:rFonts w:ascii="Times New Roman" w:hAnsi="Times New Roman" w:cs="Times New Roman"/>
          <w:sz w:val="24"/>
          <w:szCs w:val="24"/>
        </w:rPr>
        <w:t xml:space="preserve">, South, MacDonald &amp; </w:t>
      </w:r>
      <w:proofErr w:type="spellStart"/>
      <w:r w:rsidR="004B28C0">
        <w:rPr>
          <w:rFonts w:ascii="Times New Roman" w:hAnsi="Times New Roman" w:cs="Times New Roman"/>
          <w:sz w:val="24"/>
          <w:szCs w:val="24"/>
        </w:rPr>
        <w:t>Branas</w:t>
      </w:r>
      <w:proofErr w:type="spellEnd"/>
      <w:r w:rsidR="004B28C0">
        <w:rPr>
          <w:rFonts w:ascii="Times New Roman" w:hAnsi="Times New Roman" w:cs="Times New Roman"/>
          <w:sz w:val="24"/>
          <w:szCs w:val="24"/>
        </w:rPr>
        <w:t xml:space="preserve">, 2018). </w:t>
      </w:r>
      <w:r w:rsidRPr="00B51CF0">
        <w:rPr>
          <w:rFonts w:ascii="Times New Roman" w:hAnsi="Times New Roman" w:cs="Times New Roman"/>
          <w:sz w:val="24"/>
          <w:szCs w:val="24"/>
        </w:rPr>
        <w:t>Minority groups often live in housing projects which are mainly high-rise projects. Acts of violence and assault have been reported in such housing projects because people know about the lives of others and it can easily lead to conflicts. And this is why there are many reported cases of gun violence within the black neighborhoods. The authors of these article note that one way to reduce such incidences is by demolition of high-rise public housing and paving way for affordable scattered-site housing through new construction or rehabilitation</w:t>
      </w:r>
      <w:r w:rsidR="004B28C0">
        <w:rPr>
          <w:rFonts w:ascii="Times New Roman" w:hAnsi="Times New Roman" w:cs="Times New Roman"/>
          <w:sz w:val="24"/>
          <w:szCs w:val="24"/>
        </w:rPr>
        <w:t xml:space="preserve"> </w:t>
      </w:r>
      <w:r w:rsidR="004B28C0" w:rsidRPr="004B28C0">
        <w:rPr>
          <w:rFonts w:ascii="Times New Roman" w:hAnsi="Times New Roman" w:cs="Times New Roman"/>
          <w:sz w:val="24"/>
          <w:szCs w:val="24"/>
        </w:rPr>
        <w:t xml:space="preserve">(Kondo, </w:t>
      </w:r>
      <w:proofErr w:type="spellStart"/>
      <w:r w:rsidR="004B28C0" w:rsidRPr="004B28C0">
        <w:rPr>
          <w:rFonts w:ascii="Times New Roman" w:hAnsi="Times New Roman" w:cs="Times New Roman"/>
          <w:sz w:val="24"/>
          <w:szCs w:val="24"/>
        </w:rPr>
        <w:t>Andreyeva</w:t>
      </w:r>
      <w:proofErr w:type="spellEnd"/>
      <w:r w:rsidR="004B28C0" w:rsidRPr="004B28C0">
        <w:rPr>
          <w:rFonts w:ascii="Times New Roman" w:hAnsi="Times New Roman" w:cs="Times New Roman"/>
          <w:sz w:val="24"/>
          <w:szCs w:val="24"/>
        </w:rPr>
        <w:t xml:space="preserve">, South, MacDonald &amp; </w:t>
      </w:r>
      <w:proofErr w:type="spellStart"/>
      <w:r w:rsidR="004B28C0" w:rsidRPr="004B28C0">
        <w:rPr>
          <w:rFonts w:ascii="Times New Roman" w:hAnsi="Times New Roman" w:cs="Times New Roman"/>
          <w:sz w:val="24"/>
          <w:szCs w:val="24"/>
        </w:rPr>
        <w:t>Branas</w:t>
      </w:r>
      <w:proofErr w:type="spellEnd"/>
      <w:r w:rsidR="004B28C0" w:rsidRPr="004B28C0">
        <w:rPr>
          <w:rFonts w:ascii="Times New Roman" w:hAnsi="Times New Roman" w:cs="Times New Roman"/>
          <w:sz w:val="24"/>
          <w:szCs w:val="24"/>
        </w:rPr>
        <w:t>, 2018).</w:t>
      </w:r>
      <w:r w:rsidRPr="00B51CF0">
        <w:rPr>
          <w:rFonts w:ascii="Times New Roman" w:hAnsi="Times New Roman" w:cs="Times New Roman"/>
          <w:sz w:val="24"/>
          <w:szCs w:val="24"/>
        </w:rPr>
        <w:t xml:space="preserve"> Evidence suggests that people living in gated communities are less likely to realize cases of assault. And therefore, the authors provide evidence that it is upon the government to provide better housing for people living in public housing projects to curb the cycle of violence that continues to be experienced in such communities. It is a strategy that can help boost the lives of people in such neighborhoods and hence reduce crime</w:t>
      </w:r>
      <w:r w:rsidR="004B28C0">
        <w:rPr>
          <w:rFonts w:ascii="Times New Roman" w:hAnsi="Times New Roman" w:cs="Times New Roman"/>
          <w:sz w:val="24"/>
          <w:szCs w:val="24"/>
        </w:rPr>
        <w:t xml:space="preserve"> </w:t>
      </w:r>
      <w:r w:rsidR="004B28C0" w:rsidRPr="004B28C0">
        <w:rPr>
          <w:rFonts w:ascii="Times New Roman" w:hAnsi="Times New Roman" w:cs="Times New Roman"/>
          <w:sz w:val="24"/>
          <w:szCs w:val="24"/>
        </w:rPr>
        <w:t xml:space="preserve">(Kondo, </w:t>
      </w:r>
      <w:proofErr w:type="spellStart"/>
      <w:r w:rsidR="004B28C0" w:rsidRPr="004B28C0">
        <w:rPr>
          <w:rFonts w:ascii="Times New Roman" w:hAnsi="Times New Roman" w:cs="Times New Roman"/>
          <w:sz w:val="24"/>
          <w:szCs w:val="24"/>
        </w:rPr>
        <w:t>Andreyeva</w:t>
      </w:r>
      <w:proofErr w:type="spellEnd"/>
      <w:r w:rsidR="004B28C0" w:rsidRPr="004B28C0">
        <w:rPr>
          <w:rFonts w:ascii="Times New Roman" w:hAnsi="Times New Roman" w:cs="Times New Roman"/>
          <w:sz w:val="24"/>
          <w:szCs w:val="24"/>
        </w:rPr>
        <w:t xml:space="preserve">, South, MacDonald &amp; </w:t>
      </w:r>
      <w:proofErr w:type="spellStart"/>
      <w:r w:rsidR="004B28C0" w:rsidRPr="004B28C0">
        <w:rPr>
          <w:rFonts w:ascii="Times New Roman" w:hAnsi="Times New Roman" w:cs="Times New Roman"/>
          <w:sz w:val="24"/>
          <w:szCs w:val="24"/>
        </w:rPr>
        <w:t>Branas</w:t>
      </w:r>
      <w:proofErr w:type="spellEnd"/>
      <w:r w:rsidR="004B28C0" w:rsidRPr="004B28C0">
        <w:rPr>
          <w:rFonts w:ascii="Times New Roman" w:hAnsi="Times New Roman" w:cs="Times New Roman"/>
          <w:sz w:val="24"/>
          <w:szCs w:val="24"/>
        </w:rPr>
        <w:t>, 2018).</w:t>
      </w:r>
    </w:p>
    <w:p w14:paraId="52F793CF" w14:textId="77777777" w:rsidR="00B50EA3" w:rsidRDefault="00B51CF0" w:rsidP="00B50EA3">
      <w:pPr>
        <w:spacing w:line="480" w:lineRule="auto"/>
        <w:ind w:firstLine="720"/>
        <w:rPr>
          <w:rFonts w:ascii="Times New Roman" w:hAnsi="Times New Roman" w:cs="Times New Roman"/>
          <w:sz w:val="24"/>
          <w:szCs w:val="24"/>
        </w:rPr>
      </w:pPr>
      <w:proofErr w:type="spellStart"/>
      <w:r w:rsidRPr="00B51CF0">
        <w:rPr>
          <w:rFonts w:ascii="Times New Roman" w:hAnsi="Times New Roman" w:cs="Times New Roman"/>
          <w:sz w:val="24"/>
          <w:szCs w:val="24"/>
        </w:rPr>
        <w:t>Gane</w:t>
      </w:r>
      <w:proofErr w:type="spellEnd"/>
      <w:r w:rsidRPr="00B51CF0">
        <w:rPr>
          <w:rFonts w:ascii="Times New Roman" w:hAnsi="Times New Roman" w:cs="Times New Roman"/>
          <w:sz w:val="24"/>
          <w:szCs w:val="24"/>
        </w:rPr>
        <w:t>-McCalla Casey in the article titled “Six ways to stop violence in Chicago without using the National Guard” discusses important strategies that can help reduce crime in cities. The author notes that violence can he stopped by creating more jobs for the youth, strengthening gun laws, changing the culture of violence in city, and creating a better communication with law enforcement personnel</w:t>
      </w:r>
      <w:r w:rsidR="004B28C0">
        <w:rPr>
          <w:rFonts w:ascii="Times New Roman" w:hAnsi="Times New Roman" w:cs="Times New Roman"/>
          <w:sz w:val="24"/>
          <w:szCs w:val="24"/>
        </w:rPr>
        <w:t xml:space="preserve"> (</w:t>
      </w:r>
      <w:proofErr w:type="spellStart"/>
      <w:r w:rsidR="004B28C0" w:rsidRPr="004B28C0">
        <w:rPr>
          <w:rFonts w:ascii="Times New Roman" w:hAnsi="Times New Roman" w:cs="Times New Roman"/>
          <w:sz w:val="24"/>
          <w:szCs w:val="24"/>
        </w:rPr>
        <w:t>Gane</w:t>
      </w:r>
      <w:proofErr w:type="spellEnd"/>
      <w:r w:rsidR="004B28C0" w:rsidRPr="004B28C0">
        <w:rPr>
          <w:rFonts w:ascii="Times New Roman" w:hAnsi="Times New Roman" w:cs="Times New Roman"/>
          <w:sz w:val="24"/>
          <w:szCs w:val="24"/>
        </w:rPr>
        <w:t>-McCalla</w:t>
      </w:r>
      <w:r w:rsidR="004B28C0">
        <w:rPr>
          <w:rFonts w:ascii="Times New Roman" w:hAnsi="Times New Roman" w:cs="Times New Roman"/>
          <w:sz w:val="24"/>
          <w:szCs w:val="24"/>
        </w:rPr>
        <w:t xml:space="preserve">, </w:t>
      </w:r>
      <w:r w:rsidR="004B28C0" w:rsidRPr="004B28C0">
        <w:rPr>
          <w:rFonts w:ascii="Times New Roman" w:hAnsi="Times New Roman" w:cs="Times New Roman"/>
          <w:sz w:val="24"/>
          <w:szCs w:val="24"/>
        </w:rPr>
        <w:t>2010)</w:t>
      </w:r>
      <w:r w:rsidR="004B28C0">
        <w:rPr>
          <w:rFonts w:ascii="Times New Roman" w:hAnsi="Times New Roman" w:cs="Times New Roman"/>
          <w:sz w:val="24"/>
          <w:szCs w:val="24"/>
        </w:rPr>
        <w:t xml:space="preserve">. </w:t>
      </w:r>
      <w:r w:rsidRPr="00B51CF0">
        <w:rPr>
          <w:rFonts w:ascii="Times New Roman" w:hAnsi="Times New Roman" w:cs="Times New Roman"/>
          <w:sz w:val="24"/>
          <w:szCs w:val="24"/>
        </w:rPr>
        <w:t>The author discusses the reason as to why these are better solutions to decrease the rate of crime in cities. For example, unemployed youths are more likely to assault a person for money as compared to those employed and earning their income. Therefore, government should strive to create more jobs for youths especially in areas that have been subjected to extreme poverty conditions. Law enforcement officers also need to create a better relationship between them and the public. It is common today to hear about police brutality especially among the black community. Targeting a certain community for crime reduction will only escalate the issue of crime. Rather, the police need to engage members of community so as to find a better solution to the issues affecting people in neighborhoods</w:t>
      </w:r>
      <w:r w:rsidR="00B50EA3">
        <w:rPr>
          <w:rFonts w:ascii="Times New Roman" w:hAnsi="Times New Roman" w:cs="Times New Roman"/>
          <w:sz w:val="24"/>
          <w:szCs w:val="24"/>
        </w:rPr>
        <w:t xml:space="preserve"> </w:t>
      </w:r>
      <w:r w:rsidR="00B50EA3" w:rsidRPr="00B50EA3">
        <w:rPr>
          <w:rFonts w:ascii="Times New Roman" w:hAnsi="Times New Roman" w:cs="Times New Roman"/>
          <w:sz w:val="24"/>
          <w:szCs w:val="24"/>
        </w:rPr>
        <w:t>(</w:t>
      </w:r>
      <w:proofErr w:type="spellStart"/>
      <w:r w:rsidR="00B50EA3" w:rsidRPr="00B50EA3">
        <w:rPr>
          <w:rFonts w:ascii="Times New Roman" w:hAnsi="Times New Roman" w:cs="Times New Roman"/>
          <w:sz w:val="24"/>
          <w:szCs w:val="24"/>
        </w:rPr>
        <w:t>Gane</w:t>
      </w:r>
      <w:proofErr w:type="spellEnd"/>
      <w:r w:rsidR="00B50EA3" w:rsidRPr="00B50EA3">
        <w:rPr>
          <w:rFonts w:ascii="Times New Roman" w:hAnsi="Times New Roman" w:cs="Times New Roman"/>
          <w:sz w:val="24"/>
          <w:szCs w:val="24"/>
        </w:rPr>
        <w:t>-McCalla, 2010).</w:t>
      </w:r>
    </w:p>
    <w:p w14:paraId="48DC425D" w14:textId="6CBA64C1" w:rsidR="00B51CF0" w:rsidRDefault="00B51CF0" w:rsidP="00B50EA3">
      <w:pPr>
        <w:spacing w:line="480" w:lineRule="auto"/>
        <w:ind w:firstLine="720"/>
        <w:rPr>
          <w:rFonts w:ascii="Times New Roman" w:hAnsi="Times New Roman" w:cs="Times New Roman"/>
          <w:sz w:val="24"/>
          <w:szCs w:val="24"/>
        </w:rPr>
      </w:pPr>
      <w:r w:rsidRPr="00B51CF0">
        <w:rPr>
          <w:rFonts w:ascii="Times New Roman" w:hAnsi="Times New Roman" w:cs="Times New Roman"/>
          <w:sz w:val="24"/>
          <w:szCs w:val="24"/>
        </w:rPr>
        <w:t>In their article titled “Hot spots policing of small geographic areas and effects on crime”, the authors note that hot spots policing is a key strategy in reducing crime in cities. Hot spot policing is a strategy that involves targeting areas where crime is most concentrated. It involves pumping resources and activities in such areas in order to reduce crime</w:t>
      </w:r>
      <w:r w:rsidR="00B50EA3">
        <w:rPr>
          <w:rFonts w:ascii="Times New Roman" w:hAnsi="Times New Roman" w:cs="Times New Roman"/>
          <w:sz w:val="24"/>
          <w:szCs w:val="24"/>
        </w:rPr>
        <w:t xml:space="preserve"> </w:t>
      </w:r>
      <w:r w:rsidR="008741CF" w:rsidRPr="008741CF">
        <w:rPr>
          <w:rFonts w:ascii="Times New Roman" w:hAnsi="Times New Roman" w:cs="Times New Roman"/>
          <w:sz w:val="24"/>
          <w:szCs w:val="24"/>
        </w:rPr>
        <w:t>(</w:t>
      </w:r>
      <w:r w:rsidR="008741CF" w:rsidRPr="008741CF">
        <w:rPr>
          <w:rFonts w:ascii="Times New Roman" w:hAnsi="Times New Roman" w:cs="Times New Roman"/>
          <w:sz w:val="24"/>
          <w:szCs w:val="24"/>
          <w:lang w:val="en"/>
        </w:rPr>
        <w:t xml:space="preserve">Braga, </w:t>
      </w:r>
      <w:proofErr w:type="spellStart"/>
      <w:r w:rsidR="008741CF" w:rsidRPr="008741CF">
        <w:rPr>
          <w:rFonts w:ascii="Times New Roman" w:hAnsi="Times New Roman" w:cs="Times New Roman"/>
          <w:sz w:val="24"/>
          <w:szCs w:val="24"/>
          <w:lang w:val="en"/>
        </w:rPr>
        <w:t>Turchan</w:t>
      </w:r>
      <w:proofErr w:type="spellEnd"/>
      <w:r w:rsidR="008741CF" w:rsidRPr="008741CF">
        <w:rPr>
          <w:rFonts w:ascii="Times New Roman" w:hAnsi="Times New Roman" w:cs="Times New Roman"/>
          <w:sz w:val="24"/>
          <w:szCs w:val="24"/>
          <w:lang w:val="en"/>
        </w:rPr>
        <w:t xml:space="preserve">, </w:t>
      </w:r>
      <w:proofErr w:type="spellStart"/>
      <w:r w:rsidR="008741CF" w:rsidRPr="008741CF">
        <w:rPr>
          <w:rFonts w:ascii="Times New Roman" w:hAnsi="Times New Roman" w:cs="Times New Roman"/>
          <w:sz w:val="24"/>
          <w:szCs w:val="24"/>
          <w:lang w:val="en"/>
        </w:rPr>
        <w:t>Papachristos</w:t>
      </w:r>
      <w:proofErr w:type="spellEnd"/>
      <w:r w:rsidR="008741CF" w:rsidRPr="008741CF">
        <w:rPr>
          <w:rFonts w:ascii="Times New Roman" w:hAnsi="Times New Roman" w:cs="Times New Roman"/>
          <w:sz w:val="24"/>
          <w:szCs w:val="24"/>
          <w:lang w:val="en"/>
        </w:rPr>
        <w:t>, &amp; Hureau, 2019).</w:t>
      </w:r>
      <w:r w:rsidR="008741CF" w:rsidRPr="008741CF">
        <w:rPr>
          <w:rFonts w:ascii="Times New Roman" w:hAnsi="Times New Roman" w:cs="Times New Roman"/>
          <w:sz w:val="24"/>
          <w:szCs w:val="24"/>
        </w:rPr>
        <w:t xml:space="preserve"> </w:t>
      </w:r>
      <w:r w:rsidRPr="00B51CF0">
        <w:rPr>
          <w:rFonts w:ascii="Times New Roman" w:hAnsi="Times New Roman" w:cs="Times New Roman"/>
          <w:sz w:val="24"/>
          <w:szCs w:val="24"/>
        </w:rPr>
        <w:t xml:space="preserve">It is believed that crime is sometimes concentrated in a small location within a neighborhood and that is why it is important to target this area and not the whole city or neighborhood. This has become one of the effective ways of preventing crime. Police are deployed in an area with a lot of crime activities. Therefore, the authors provide evidence that narrowing down to a specific area characterized by violence and crime can be an effective way of curbing this </w:t>
      </w:r>
      <w:r w:rsidR="008741CF">
        <w:rPr>
          <w:rFonts w:ascii="Times New Roman" w:hAnsi="Times New Roman" w:cs="Times New Roman"/>
          <w:sz w:val="24"/>
          <w:szCs w:val="24"/>
        </w:rPr>
        <w:t>menace (</w:t>
      </w:r>
      <w:r w:rsidR="008741CF" w:rsidRPr="008741CF">
        <w:rPr>
          <w:rFonts w:ascii="Times New Roman" w:hAnsi="Times New Roman" w:cs="Times New Roman"/>
          <w:sz w:val="24"/>
          <w:szCs w:val="24"/>
          <w:lang w:val="en"/>
        </w:rPr>
        <w:t xml:space="preserve">Braga, </w:t>
      </w:r>
      <w:proofErr w:type="spellStart"/>
      <w:r w:rsidR="008741CF" w:rsidRPr="008741CF">
        <w:rPr>
          <w:rFonts w:ascii="Times New Roman" w:hAnsi="Times New Roman" w:cs="Times New Roman"/>
          <w:sz w:val="24"/>
          <w:szCs w:val="24"/>
          <w:lang w:val="en"/>
        </w:rPr>
        <w:t>Turchan</w:t>
      </w:r>
      <w:proofErr w:type="spellEnd"/>
      <w:r w:rsidR="008741CF" w:rsidRPr="008741CF">
        <w:rPr>
          <w:rFonts w:ascii="Times New Roman" w:hAnsi="Times New Roman" w:cs="Times New Roman"/>
          <w:sz w:val="24"/>
          <w:szCs w:val="24"/>
          <w:lang w:val="en"/>
        </w:rPr>
        <w:t xml:space="preserve">, </w:t>
      </w:r>
      <w:proofErr w:type="spellStart"/>
      <w:r w:rsidR="008741CF" w:rsidRPr="008741CF">
        <w:rPr>
          <w:rFonts w:ascii="Times New Roman" w:hAnsi="Times New Roman" w:cs="Times New Roman"/>
          <w:sz w:val="24"/>
          <w:szCs w:val="24"/>
          <w:lang w:val="en"/>
        </w:rPr>
        <w:t>Papachristos</w:t>
      </w:r>
      <w:proofErr w:type="spellEnd"/>
      <w:r w:rsidR="008741CF">
        <w:rPr>
          <w:rFonts w:ascii="Times New Roman" w:hAnsi="Times New Roman" w:cs="Times New Roman"/>
          <w:sz w:val="24"/>
          <w:szCs w:val="24"/>
          <w:lang w:val="en"/>
        </w:rPr>
        <w:t xml:space="preserve">, </w:t>
      </w:r>
      <w:r w:rsidR="008741CF" w:rsidRPr="008741CF">
        <w:rPr>
          <w:rFonts w:ascii="Times New Roman" w:hAnsi="Times New Roman" w:cs="Times New Roman"/>
          <w:sz w:val="24"/>
          <w:szCs w:val="24"/>
          <w:lang w:val="en"/>
        </w:rPr>
        <w:t>&amp; Hureau,</w:t>
      </w:r>
      <w:r w:rsidR="008741CF">
        <w:rPr>
          <w:rFonts w:ascii="Times New Roman" w:hAnsi="Times New Roman" w:cs="Times New Roman"/>
          <w:sz w:val="24"/>
          <w:szCs w:val="24"/>
          <w:lang w:val="en"/>
        </w:rPr>
        <w:t xml:space="preserve"> </w:t>
      </w:r>
      <w:r w:rsidR="008741CF" w:rsidRPr="008741CF">
        <w:rPr>
          <w:rFonts w:ascii="Times New Roman" w:hAnsi="Times New Roman" w:cs="Times New Roman"/>
          <w:sz w:val="24"/>
          <w:szCs w:val="24"/>
          <w:lang w:val="en"/>
        </w:rPr>
        <w:t>2019).</w:t>
      </w:r>
    </w:p>
    <w:p w14:paraId="11E5F78D" w14:textId="135993E2" w:rsidR="00B50EA3" w:rsidRPr="00B50EA3" w:rsidRDefault="00B50EA3" w:rsidP="00794A45">
      <w:pPr>
        <w:spacing w:line="480" w:lineRule="auto"/>
        <w:ind w:firstLine="720"/>
        <w:rPr>
          <w:rFonts w:ascii="Times New Roman" w:hAnsi="Times New Roman" w:cs="Times New Roman"/>
          <w:sz w:val="24"/>
          <w:szCs w:val="24"/>
        </w:rPr>
      </w:pPr>
      <w:r w:rsidRPr="00B50EA3">
        <w:rPr>
          <w:rFonts w:ascii="Times New Roman" w:hAnsi="Times New Roman" w:cs="Times New Roman"/>
          <w:sz w:val="24"/>
          <w:szCs w:val="24"/>
        </w:rPr>
        <w:t>In their article titled “Hot spots of fear and crime: A multi-method investigation”, the authors note that crime and fear of crime concentrate in some areas called ‘hot spots’. Hot spots relate to at least two levels of reference-macro (neighborhood) and micro (proximate). The authors note that hot spots of fear and crime converged at the micro level</w:t>
      </w:r>
      <w:r w:rsidR="008741CF">
        <w:rPr>
          <w:rFonts w:ascii="Times New Roman" w:hAnsi="Times New Roman" w:cs="Times New Roman"/>
          <w:sz w:val="24"/>
          <w:szCs w:val="24"/>
        </w:rPr>
        <w:t xml:space="preserve"> </w:t>
      </w:r>
      <w:r w:rsidR="008741CF" w:rsidRPr="008741CF">
        <w:rPr>
          <w:rFonts w:ascii="Times New Roman" w:hAnsi="Times New Roman" w:cs="Times New Roman"/>
          <w:sz w:val="24"/>
          <w:szCs w:val="24"/>
        </w:rPr>
        <w:t>(Nasar, &amp; Fisher, 1993).</w:t>
      </w:r>
      <w:r w:rsidR="008741CF" w:rsidRPr="00B51CF0">
        <w:rPr>
          <w:rFonts w:ascii="Times New Roman" w:hAnsi="Times New Roman" w:cs="Times New Roman"/>
          <w:sz w:val="24"/>
          <w:szCs w:val="24"/>
        </w:rPr>
        <w:t xml:space="preserve"> </w:t>
      </w:r>
      <w:r w:rsidRPr="00B50EA3">
        <w:rPr>
          <w:rFonts w:ascii="Times New Roman" w:hAnsi="Times New Roman" w:cs="Times New Roman"/>
          <w:sz w:val="24"/>
          <w:szCs w:val="24"/>
        </w:rPr>
        <w:t>Moreover, both fear and crime increased in areas characterized by low prospect, high concealment, and high boundedness. The research concludes that increase in prospect and decrease in concealment and boundedness may enhance feeling of safety and reduce crime. This research is important in that law enforcers may understand where to target so as to curb the issue of aggravated assault. Targeting hot spots, that is, where crime is most concentrated is the way to go for policing in cities to curb crime</w:t>
      </w:r>
      <w:r w:rsidR="008741CF">
        <w:rPr>
          <w:rFonts w:ascii="Times New Roman" w:hAnsi="Times New Roman" w:cs="Times New Roman"/>
          <w:sz w:val="24"/>
          <w:szCs w:val="24"/>
        </w:rPr>
        <w:t xml:space="preserve"> </w:t>
      </w:r>
      <w:r w:rsidR="008741CF" w:rsidRPr="008741CF">
        <w:rPr>
          <w:rFonts w:ascii="Times New Roman" w:hAnsi="Times New Roman" w:cs="Times New Roman"/>
          <w:sz w:val="24"/>
          <w:szCs w:val="24"/>
        </w:rPr>
        <w:t>(Nasar, &amp; Fisher, 1993).</w:t>
      </w:r>
    </w:p>
    <w:p w14:paraId="3E568A74" w14:textId="688E3317" w:rsidR="00B50EA3" w:rsidRPr="00B50EA3" w:rsidRDefault="00B50EA3" w:rsidP="00B50EA3">
      <w:pPr>
        <w:spacing w:line="480" w:lineRule="auto"/>
        <w:ind w:firstLine="720"/>
        <w:rPr>
          <w:rFonts w:ascii="Times New Roman" w:hAnsi="Times New Roman" w:cs="Times New Roman"/>
          <w:sz w:val="24"/>
          <w:szCs w:val="24"/>
        </w:rPr>
      </w:pPr>
      <w:r w:rsidRPr="00B50EA3">
        <w:rPr>
          <w:rFonts w:ascii="Times New Roman" w:hAnsi="Times New Roman" w:cs="Times New Roman"/>
          <w:sz w:val="24"/>
          <w:szCs w:val="24"/>
        </w:rPr>
        <w:t>In the article titled “Evaluating criminal justice programs designed to reduce crime by targeting repeat gang offenders”, the authors suggest that close collaboration among law enforcement, probation, and prosecution toward incarcerating repeat gang offenders is some of the ways to reduce crime. The results from the research indicate that there is a strong relationship between incarceration and gang crime trends, and an overall reduction of gang crime</w:t>
      </w:r>
      <w:r w:rsidR="00305081">
        <w:rPr>
          <w:rFonts w:ascii="Times New Roman" w:hAnsi="Times New Roman" w:cs="Times New Roman"/>
          <w:sz w:val="24"/>
          <w:szCs w:val="24"/>
        </w:rPr>
        <w:t xml:space="preserve"> (</w:t>
      </w:r>
      <w:r w:rsidR="00305081" w:rsidRPr="00305081">
        <w:rPr>
          <w:rFonts w:ascii="Times New Roman" w:hAnsi="Times New Roman" w:cs="Times New Roman"/>
          <w:sz w:val="24"/>
          <w:szCs w:val="24"/>
        </w:rPr>
        <w:t>Kent, Donaldson,</w:t>
      </w:r>
      <w:r w:rsidR="00305081">
        <w:rPr>
          <w:rFonts w:ascii="Times New Roman" w:hAnsi="Times New Roman" w:cs="Times New Roman"/>
          <w:sz w:val="24"/>
          <w:szCs w:val="24"/>
        </w:rPr>
        <w:t xml:space="preserve"> </w:t>
      </w:r>
      <w:r w:rsidR="00305081" w:rsidRPr="00305081">
        <w:rPr>
          <w:rFonts w:ascii="Times New Roman" w:hAnsi="Times New Roman" w:cs="Times New Roman"/>
          <w:sz w:val="24"/>
          <w:szCs w:val="24"/>
        </w:rPr>
        <w:t xml:space="preserve">Wyrick, &amp; Smith, 2000). </w:t>
      </w:r>
      <w:r w:rsidRPr="00B50EA3">
        <w:rPr>
          <w:rFonts w:ascii="Times New Roman" w:hAnsi="Times New Roman" w:cs="Times New Roman"/>
          <w:sz w:val="24"/>
          <w:szCs w:val="24"/>
        </w:rPr>
        <w:t>It is therefore suggested that policy makers should explore this model in order to understand its effect when in practice. This article is important in that it sheds light into the issue of incarceration, where crime offenders are brought to justice. It is important for law enforcement officers to track individuals on probation in order to prevent crime</w:t>
      </w:r>
      <w:r w:rsidR="00305081">
        <w:rPr>
          <w:rFonts w:ascii="Times New Roman" w:hAnsi="Times New Roman" w:cs="Times New Roman"/>
          <w:sz w:val="24"/>
          <w:szCs w:val="24"/>
        </w:rPr>
        <w:t xml:space="preserve"> </w:t>
      </w:r>
      <w:r w:rsidR="00305081" w:rsidRPr="00305081">
        <w:rPr>
          <w:rFonts w:ascii="Times New Roman" w:hAnsi="Times New Roman" w:cs="Times New Roman"/>
          <w:sz w:val="24"/>
          <w:szCs w:val="24"/>
        </w:rPr>
        <w:t>(Kent, Donaldson, Wyrick, &amp; Smith, 2000).</w:t>
      </w:r>
    </w:p>
    <w:p w14:paraId="190A60C1" w14:textId="75B88780" w:rsidR="00B50EA3" w:rsidRPr="00B50EA3" w:rsidRDefault="00B50EA3" w:rsidP="00B50EA3">
      <w:pPr>
        <w:spacing w:line="480" w:lineRule="auto"/>
        <w:ind w:firstLine="720"/>
        <w:rPr>
          <w:rFonts w:ascii="Times New Roman" w:hAnsi="Times New Roman" w:cs="Times New Roman"/>
          <w:sz w:val="24"/>
          <w:szCs w:val="24"/>
        </w:rPr>
      </w:pPr>
      <w:r w:rsidRPr="00B50EA3">
        <w:rPr>
          <w:rFonts w:ascii="Times New Roman" w:hAnsi="Times New Roman" w:cs="Times New Roman"/>
          <w:sz w:val="24"/>
          <w:szCs w:val="24"/>
        </w:rPr>
        <w:t xml:space="preserve">In the article titled “Assessing the extent of crime displacement and diffusion of benefits: A review of situational crime prevention evaluations”, Rob T. </w:t>
      </w:r>
      <w:proofErr w:type="spellStart"/>
      <w:r w:rsidRPr="00B50EA3">
        <w:rPr>
          <w:rFonts w:ascii="Times New Roman" w:hAnsi="Times New Roman" w:cs="Times New Roman"/>
          <w:sz w:val="24"/>
          <w:szCs w:val="24"/>
        </w:rPr>
        <w:t>Guerette</w:t>
      </w:r>
      <w:proofErr w:type="spellEnd"/>
      <w:r w:rsidRPr="00B50EA3">
        <w:rPr>
          <w:rFonts w:ascii="Times New Roman" w:hAnsi="Times New Roman" w:cs="Times New Roman"/>
          <w:sz w:val="24"/>
          <w:szCs w:val="24"/>
        </w:rPr>
        <w:t xml:space="preserve"> and Kate J. Bowers note that understanding crime displacement is one of the ways to reduce crime. Crime displacement is linked to problem-oriented policing (</w:t>
      </w:r>
      <w:proofErr w:type="spellStart"/>
      <w:r w:rsidRPr="00B50EA3">
        <w:rPr>
          <w:rFonts w:ascii="Times New Roman" w:hAnsi="Times New Roman" w:cs="Times New Roman"/>
          <w:sz w:val="24"/>
          <w:szCs w:val="24"/>
        </w:rPr>
        <w:t>Guerette</w:t>
      </w:r>
      <w:proofErr w:type="spellEnd"/>
      <w:r w:rsidRPr="00B50EA3">
        <w:rPr>
          <w:rFonts w:ascii="Times New Roman" w:hAnsi="Times New Roman" w:cs="Times New Roman"/>
          <w:sz w:val="24"/>
          <w:szCs w:val="24"/>
        </w:rPr>
        <w:t>, 2009). The most common type of displacement is spatial displacement when offenders move their criminal activities to another location. The two authors suggest that interventions should focus on crimes committed before the criminal gang shifted to other criminal activities. Therefore, efforts should be put in place to curb emerging criminal activities in order to tame previous criminal activities. In so doing, neighborhoods will be safe from crime offenders</w:t>
      </w:r>
      <w:r w:rsidR="00305081">
        <w:rPr>
          <w:rFonts w:ascii="Times New Roman" w:hAnsi="Times New Roman" w:cs="Times New Roman"/>
          <w:sz w:val="24"/>
          <w:szCs w:val="24"/>
        </w:rPr>
        <w:t xml:space="preserve"> </w:t>
      </w:r>
      <w:r w:rsidR="00305081" w:rsidRPr="00B50EA3">
        <w:rPr>
          <w:rFonts w:ascii="Times New Roman" w:hAnsi="Times New Roman" w:cs="Times New Roman"/>
          <w:sz w:val="24"/>
          <w:szCs w:val="24"/>
        </w:rPr>
        <w:t>(</w:t>
      </w:r>
      <w:proofErr w:type="spellStart"/>
      <w:r w:rsidR="00305081" w:rsidRPr="00B50EA3">
        <w:rPr>
          <w:rFonts w:ascii="Times New Roman" w:hAnsi="Times New Roman" w:cs="Times New Roman"/>
          <w:sz w:val="24"/>
          <w:szCs w:val="24"/>
        </w:rPr>
        <w:t>Guerette</w:t>
      </w:r>
      <w:proofErr w:type="spellEnd"/>
      <w:r w:rsidR="00305081" w:rsidRPr="00B50EA3">
        <w:rPr>
          <w:rFonts w:ascii="Times New Roman" w:hAnsi="Times New Roman" w:cs="Times New Roman"/>
          <w:sz w:val="24"/>
          <w:szCs w:val="24"/>
        </w:rPr>
        <w:t>, 2009).</w:t>
      </w:r>
    </w:p>
    <w:p w14:paraId="3E2E9312" w14:textId="4894FBEC" w:rsidR="00B50EA3" w:rsidRDefault="00B50EA3" w:rsidP="00B50EA3">
      <w:pPr>
        <w:spacing w:line="480" w:lineRule="auto"/>
        <w:ind w:firstLine="720"/>
        <w:rPr>
          <w:rFonts w:ascii="Times New Roman" w:hAnsi="Times New Roman" w:cs="Times New Roman"/>
          <w:sz w:val="24"/>
          <w:szCs w:val="24"/>
        </w:rPr>
      </w:pPr>
      <w:r w:rsidRPr="00B50EA3">
        <w:rPr>
          <w:rFonts w:ascii="Times New Roman" w:hAnsi="Times New Roman" w:cs="Times New Roman"/>
          <w:sz w:val="24"/>
          <w:szCs w:val="24"/>
        </w:rPr>
        <w:t>In the article titled “Community crime prevention: A review and synthesis of the literature”, Dennis P. Rosenbaum notes that community crime prevention has emerged as one of the most effective way to curb criminal activities in neighborhoods (Rosenbaum, 1998). First, the author notes that actions from citizens have proved effective in protecting the</w:t>
      </w:r>
      <w:r w:rsidR="00D70E76">
        <w:rPr>
          <w:rFonts w:ascii="Times New Roman" w:hAnsi="Times New Roman" w:cs="Times New Roman"/>
          <w:sz w:val="24"/>
          <w:szCs w:val="24"/>
        </w:rPr>
        <w:t>m</w:t>
      </w:r>
      <w:r w:rsidRPr="00B50EA3">
        <w:rPr>
          <w:rFonts w:ascii="Times New Roman" w:hAnsi="Times New Roman" w:cs="Times New Roman"/>
          <w:sz w:val="24"/>
          <w:szCs w:val="24"/>
        </w:rPr>
        <w:t>selves, their property, and their neighborhood. Residents have also played an important role in innovation in community policing. Moreover, residents in the community are now collaborating with law enforcement officers to curb crime. It is noted that a better relationship between members of the community and law enforcement officers fosters new dimensions in curbing crime.</w:t>
      </w:r>
    </w:p>
    <w:p w14:paraId="4447EA58" w14:textId="77777777" w:rsidR="00D70E76" w:rsidRPr="00D70E76" w:rsidRDefault="00D70E76" w:rsidP="00D70E76">
      <w:pPr>
        <w:spacing w:line="480" w:lineRule="auto"/>
        <w:ind w:firstLine="720"/>
        <w:rPr>
          <w:rFonts w:ascii="Times New Roman" w:hAnsi="Times New Roman" w:cs="Times New Roman"/>
          <w:sz w:val="24"/>
          <w:szCs w:val="24"/>
        </w:rPr>
      </w:pPr>
      <w:r w:rsidRPr="00D70E76">
        <w:rPr>
          <w:rFonts w:ascii="Times New Roman" w:hAnsi="Times New Roman" w:cs="Times New Roman"/>
          <w:sz w:val="24"/>
          <w:szCs w:val="24"/>
        </w:rPr>
        <w:t xml:space="preserve">In the article titled “Improving evaluation of anti-crime programs: Summary of a National Research Council Report”, the authors discuss about interventions directed toward individual, interventions in neighborhoods, schools, prisons, or communities and interventions at a broad policy level (Lipsey, 2006). These are some of the fundamental considerations in curbing crime in cities. Interventions aimed at individuals should focus on how to prevent let’s say repeat offenders from committing crime again and again. Interventions focused in neighborhoods should focus on collaborating with members of the community to prevent crime. At the broad policy level, government through law enforcement officers needs to create policies aimed at securing cities.            </w:t>
      </w:r>
    </w:p>
    <w:p w14:paraId="1CB1048B" w14:textId="77777777" w:rsidR="00D70E76" w:rsidRPr="00D70E76" w:rsidRDefault="00D70E76" w:rsidP="00D70E76">
      <w:pPr>
        <w:spacing w:line="480" w:lineRule="auto"/>
        <w:ind w:firstLine="720"/>
        <w:rPr>
          <w:rFonts w:ascii="Times New Roman" w:hAnsi="Times New Roman" w:cs="Times New Roman"/>
          <w:sz w:val="24"/>
          <w:szCs w:val="24"/>
        </w:rPr>
      </w:pPr>
      <w:r w:rsidRPr="00D70E76">
        <w:rPr>
          <w:rFonts w:ascii="Times New Roman" w:hAnsi="Times New Roman" w:cs="Times New Roman"/>
          <w:sz w:val="24"/>
          <w:szCs w:val="24"/>
        </w:rPr>
        <w:t xml:space="preserve">Research evidence is crucial to the development of criminal justice decision-making. Through research, the impact of policies, programs, and daily practices can be explored in a better way. For example, these policies can be seen if they work to reduce crime. Research indicates that community involvement is a key aspect to consider in the fight against crime. Implementation studies are important because the policing field faces challenges to change police organizations. In Chicago City, community involvement is a key thing to consider in solving the issue of aggravated assault. Neighborhood training is crucial for the residents in order to cooperate with police officers in curbing this issue. Police are encouraged to enhance communication and consultation among them and neighborhood residents. The effectiveness of community policing requires responsiveness to citizen input concerning the needs of the community and it creates new roles for residents to actively participate in activities aimed at realizing safe neighborhoods. Therefore, training residents is a key consideration of ensuring safe neighborhoods. </w:t>
      </w:r>
    </w:p>
    <w:p w14:paraId="4E0812C0" w14:textId="77777777" w:rsidR="00D70E76" w:rsidRPr="00D70E76" w:rsidRDefault="00D70E76" w:rsidP="00D70E76">
      <w:pPr>
        <w:spacing w:line="480" w:lineRule="auto"/>
        <w:ind w:firstLine="720"/>
        <w:rPr>
          <w:rFonts w:ascii="Times New Roman" w:hAnsi="Times New Roman" w:cs="Times New Roman"/>
          <w:sz w:val="24"/>
          <w:szCs w:val="24"/>
        </w:rPr>
      </w:pPr>
      <w:r w:rsidRPr="00D70E76">
        <w:rPr>
          <w:rFonts w:ascii="Times New Roman" w:hAnsi="Times New Roman" w:cs="Times New Roman"/>
          <w:sz w:val="24"/>
          <w:szCs w:val="24"/>
        </w:rPr>
        <w:t>For example, research indicates that beat meetings has been one of the ways the Chicago Police Department has been able to combat some of the criminal activities perpetrated in the city. Chicago Alternative Policing Strategy (CAPS) embraces the need for police to link with local residents in communities to champion for safe neighborhoods. The meetings offer the platform for police and residents to exchange information and prioritize and analyze local problems. Police and residents get acquainted with each other and help the locals to organize their own problem-solving efforts. Therefore, research finds that the city of Chicago needs to address the issue of community involvement in order to fight crime in neighborhoods. It is through the cooperation of police officers and local residents that the city will fish out crime perpetrators and bring them to justice. It is will also ensure police create a better relationship with local residents to avoid cases of police brutality. This can be seen especially in black neighborhoods where police target sometimes innocent black men for cases of crime.</w:t>
      </w:r>
    </w:p>
    <w:p w14:paraId="26C429D1" w14:textId="77777777" w:rsidR="00D70E76" w:rsidRPr="00D70E76" w:rsidRDefault="00D70E76" w:rsidP="00D70E76">
      <w:pPr>
        <w:spacing w:line="480" w:lineRule="auto"/>
        <w:ind w:firstLine="720"/>
        <w:rPr>
          <w:rFonts w:ascii="Times New Roman" w:hAnsi="Times New Roman" w:cs="Times New Roman"/>
          <w:sz w:val="24"/>
          <w:szCs w:val="24"/>
        </w:rPr>
      </w:pPr>
      <w:r w:rsidRPr="00D70E76">
        <w:rPr>
          <w:rFonts w:ascii="Times New Roman" w:hAnsi="Times New Roman" w:cs="Times New Roman"/>
          <w:sz w:val="24"/>
          <w:szCs w:val="24"/>
        </w:rPr>
        <w:t xml:space="preserve">Moreover, research indicates that police need to be equipped with the necessary tools in order to make their work easier in combating crime. It is important to note that new technology has opened avenues to test machines that can be vital in addressing issues affecting communities. Chicago city needs to embrace these new gadgets in order to reduce crime activities in the city.  Crime analysis tools have been proven to be a key component in community policing. A crime-mapping system is a computer-run system that can help solve crime. Chicago Police Department has made tremendous steps in implementing these tools and is available in each police station and can be accessed by members of the public. Moreover, research indicates that cooperating with city legal staff is one of the ways to reduce crime. Prosecutors, in particular, should be involved with police officers but also with local residents. Prosecutors can conduct seminars and education programs promoting crime prevention. Chicago City has utilized this strategy to combat crime.    </w:t>
      </w:r>
    </w:p>
    <w:p w14:paraId="2FE97C2A" w14:textId="77777777" w:rsidR="00D70E76" w:rsidRPr="00B50EA3" w:rsidRDefault="00D70E76" w:rsidP="00B50EA3">
      <w:pPr>
        <w:spacing w:line="480" w:lineRule="auto"/>
        <w:ind w:firstLine="720"/>
        <w:rPr>
          <w:rFonts w:ascii="Times New Roman" w:hAnsi="Times New Roman" w:cs="Times New Roman"/>
          <w:sz w:val="24"/>
          <w:szCs w:val="24"/>
        </w:rPr>
      </w:pPr>
    </w:p>
    <w:p w14:paraId="5E631850" w14:textId="77777777" w:rsidR="00B50EA3" w:rsidRPr="00B51CF0" w:rsidRDefault="00B50EA3" w:rsidP="00B50EA3">
      <w:pPr>
        <w:spacing w:line="480" w:lineRule="auto"/>
        <w:ind w:firstLine="720"/>
        <w:rPr>
          <w:rFonts w:ascii="Times New Roman" w:hAnsi="Times New Roman" w:cs="Times New Roman"/>
          <w:sz w:val="24"/>
          <w:szCs w:val="24"/>
        </w:rPr>
      </w:pPr>
    </w:p>
    <w:p w14:paraId="6566D09E" w14:textId="699BB040" w:rsidR="009D350E" w:rsidRDefault="0046670F" w:rsidP="00B51CF0">
      <w:pPr>
        <w:spacing w:line="480" w:lineRule="auto"/>
        <w:rPr>
          <w:rFonts w:ascii="Times New Roman" w:hAnsi="Times New Roman" w:cs="Times New Roman"/>
          <w:sz w:val="24"/>
          <w:szCs w:val="24"/>
        </w:rPr>
      </w:pPr>
    </w:p>
    <w:p w14:paraId="14C57061" w14:textId="7574E6A4" w:rsidR="004B28C0" w:rsidRDefault="004B28C0" w:rsidP="00B51CF0">
      <w:pPr>
        <w:spacing w:line="480" w:lineRule="auto"/>
        <w:rPr>
          <w:rFonts w:ascii="Times New Roman" w:hAnsi="Times New Roman" w:cs="Times New Roman"/>
          <w:sz w:val="24"/>
          <w:szCs w:val="24"/>
        </w:rPr>
      </w:pPr>
    </w:p>
    <w:p w14:paraId="20C124A1" w14:textId="2CA7027D" w:rsidR="004B28C0" w:rsidRDefault="004B28C0" w:rsidP="00B51CF0">
      <w:pPr>
        <w:spacing w:line="480" w:lineRule="auto"/>
        <w:rPr>
          <w:rFonts w:ascii="Times New Roman" w:hAnsi="Times New Roman" w:cs="Times New Roman"/>
          <w:sz w:val="24"/>
          <w:szCs w:val="24"/>
        </w:rPr>
      </w:pPr>
    </w:p>
    <w:p w14:paraId="260B03B2" w14:textId="77777777" w:rsidR="00320DB2" w:rsidRDefault="00320DB2" w:rsidP="00B51CF0">
      <w:pPr>
        <w:spacing w:line="480" w:lineRule="auto"/>
        <w:rPr>
          <w:rFonts w:ascii="Times New Roman" w:hAnsi="Times New Roman" w:cs="Times New Roman"/>
          <w:sz w:val="24"/>
          <w:szCs w:val="24"/>
        </w:rPr>
      </w:pPr>
    </w:p>
    <w:p w14:paraId="11002946" w14:textId="77777777" w:rsidR="00320DB2" w:rsidRDefault="00320DB2" w:rsidP="00B51CF0">
      <w:pPr>
        <w:spacing w:line="480" w:lineRule="auto"/>
        <w:rPr>
          <w:rFonts w:ascii="Times New Roman" w:hAnsi="Times New Roman" w:cs="Times New Roman"/>
          <w:sz w:val="24"/>
          <w:szCs w:val="24"/>
        </w:rPr>
      </w:pPr>
    </w:p>
    <w:p w14:paraId="743ABEC4" w14:textId="77777777" w:rsidR="00320DB2" w:rsidRDefault="00320DB2" w:rsidP="00B51CF0">
      <w:pPr>
        <w:spacing w:line="480" w:lineRule="auto"/>
        <w:rPr>
          <w:rFonts w:ascii="Times New Roman" w:hAnsi="Times New Roman" w:cs="Times New Roman"/>
          <w:sz w:val="24"/>
          <w:szCs w:val="24"/>
        </w:rPr>
      </w:pPr>
    </w:p>
    <w:p w14:paraId="256D7F0D" w14:textId="77777777" w:rsidR="00320DB2" w:rsidRDefault="00320DB2" w:rsidP="00B51CF0">
      <w:pPr>
        <w:spacing w:line="480" w:lineRule="auto"/>
        <w:rPr>
          <w:rFonts w:ascii="Times New Roman" w:hAnsi="Times New Roman" w:cs="Times New Roman"/>
          <w:sz w:val="24"/>
          <w:szCs w:val="24"/>
        </w:rPr>
      </w:pPr>
    </w:p>
    <w:p w14:paraId="19757C4B" w14:textId="77777777" w:rsidR="00320DB2" w:rsidRDefault="00320DB2" w:rsidP="00B51CF0">
      <w:pPr>
        <w:spacing w:line="480" w:lineRule="auto"/>
        <w:rPr>
          <w:rFonts w:ascii="Times New Roman" w:hAnsi="Times New Roman" w:cs="Times New Roman"/>
          <w:sz w:val="24"/>
          <w:szCs w:val="24"/>
        </w:rPr>
      </w:pPr>
    </w:p>
    <w:p w14:paraId="4016C1EE" w14:textId="77777777" w:rsidR="00320DB2" w:rsidRDefault="00320DB2" w:rsidP="00B51CF0">
      <w:pPr>
        <w:spacing w:line="480" w:lineRule="auto"/>
        <w:rPr>
          <w:rFonts w:ascii="Times New Roman" w:hAnsi="Times New Roman" w:cs="Times New Roman"/>
          <w:sz w:val="24"/>
          <w:szCs w:val="24"/>
        </w:rPr>
      </w:pPr>
    </w:p>
    <w:p w14:paraId="4A497410" w14:textId="77777777" w:rsidR="00320DB2" w:rsidRDefault="00320DB2" w:rsidP="00B51CF0">
      <w:pPr>
        <w:spacing w:line="480" w:lineRule="auto"/>
        <w:rPr>
          <w:rFonts w:ascii="Times New Roman" w:hAnsi="Times New Roman" w:cs="Times New Roman"/>
          <w:sz w:val="24"/>
          <w:szCs w:val="24"/>
        </w:rPr>
      </w:pPr>
    </w:p>
    <w:p w14:paraId="4BFB1F1E" w14:textId="77777777" w:rsidR="00320DB2" w:rsidRDefault="00320DB2" w:rsidP="00B51CF0">
      <w:pPr>
        <w:spacing w:line="480" w:lineRule="auto"/>
        <w:rPr>
          <w:rFonts w:ascii="Times New Roman" w:hAnsi="Times New Roman" w:cs="Times New Roman"/>
          <w:sz w:val="24"/>
          <w:szCs w:val="24"/>
        </w:rPr>
      </w:pPr>
    </w:p>
    <w:p w14:paraId="331E6D20" w14:textId="77777777" w:rsidR="00320DB2" w:rsidRDefault="00320DB2" w:rsidP="00B51CF0">
      <w:pPr>
        <w:spacing w:line="480" w:lineRule="auto"/>
        <w:rPr>
          <w:rFonts w:ascii="Times New Roman" w:hAnsi="Times New Roman" w:cs="Times New Roman"/>
          <w:sz w:val="24"/>
          <w:szCs w:val="24"/>
        </w:rPr>
      </w:pPr>
    </w:p>
    <w:p w14:paraId="7A70B7C3" w14:textId="77777777" w:rsidR="00320DB2" w:rsidRDefault="00320DB2" w:rsidP="00B51CF0">
      <w:pPr>
        <w:spacing w:line="480" w:lineRule="auto"/>
        <w:rPr>
          <w:rFonts w:ascii="Times New Roman" w:hAnsi="Times New Roman" w:cs="Times New Roman"/>
          <w:sz w:val="24"/>
          <w:szCs w:val="24"/>
        </w:rPr>
      </w:pPr>
    </w:p>
    <w:p w14:paraId="1458A2ED" w14:textId="77777777" w:rsidR="00320DB2" w:rsidRDefault="00320DB2" w:rsidP="00B51CF0">
      <w:pPr>
        <w:spacing w:line="480" w:lineRule="auto"/>
        <w:rPr>
          <w:rFonts w:ascii="Times New Roman" w:hAnsi="Times New Roman" w:cs="Times New Roman"/>
          <w:sz w:val="24"/>
          <w:szCs w:val="24"/>
        </w:rPr>
      </w:pPr>
    </w:p>
    <w:p w14:paraId="1E1752A0" w14:textId="7A2263B9" w:rsidR="004B28C0" w:rsidRDefault="004B28C0" w:rsidP="00B51CF0">
      <w:pPr>
        <w:spacing w:line="480" w:lineRule="auto"/>
        <w:rPr>
          <w:rFonts w:ascii="Times New Roman" w:hAnsi="Times New Roman" w:cs="Times New Roman"/>
          <w:sz w:val="24"/>
          <w:szCs w:val="24"/>
        </w:rPr>
      </w:pPr>
      <w:r>
        <w:rPr>
          <w:rFonts w:ascii="Times New Roman" w:hAnsi="Times New Roman" w:cs="Times New Roman"/>
          <w:sz w:val="24"/>
          <w:szCs w:val="24"/>
        </w:rPr>
        <w:t>References:</w:t>
      </w:r>
    </w:p>
    <w:p w14:paraId="1F84C984" w14:textId="271727DA" w:rsidR="00B50EA3" w:rsidRDefault="00B50EA3" w:rsidP="00B51CF0">
      <w:pPr>
        <w:spacing w:line="480" w:lineRule="auto"/>
        <w:rPr>
          <w:rFonts w:ascii="Times New Roman" w:hAnsi="Times New Roman" w:cs="Times New Roman"/>
          <w:sz w:val="24"/>
          <w:szCs w:val="24"/>
          <w:lang w:val="en"/>
        </w:rPr>
      </w:pPr>
      <w:r w:rsidRPr="00B50EA3">
        <w:rPr>
          <w:rFonts w:ascii="Times New Roman" w:hAnsi="Times New Roman" w:cs="Times New Roman"/>
          <w:sz w:val="24"/>
          <w:szCs w:val="24"/>
          <w:lang w:val="en"/>
        </w:rPr>
        <w:t>Braga,</w:t>
      </w:r>
      <w:r w:rsidR="008741CF">
        <w:rPr>
          <w:rFonts w:ascii="Times New Roman" w:hAnsi="Times New Roman" w:cs="Times New Roman"/>
          <w:sz w:val="24"/>
          <w:szCs w:val="24"/>
          <w:lang w:val="en"/>
        </w:rPr>
        <w:t xml:space="preserve"> A.A.,</w:t>
      </w:r>
      <w:r w:rsidRPr="00B50EA3">
        <w:rPr>
          <w:rFonts w:ascii="Times New Roman" w:hAnsi="Times New Roman" w:cs="Times New Roman"/>
          <w:sz w:val="24"/>
          <w:szCs w:val="24"/>
          <w:lang w:val="en"/>
        </w:rPr>
        <w:t xml:space="preserve"> </w:t>
      </w:r>
      <w:proofErr w:type="spellStart"/>
      <w:r w:rsidRPr="00B50EA3">
        <w:rPr>
          <w:rFonts w:ascii="Times New Roman" w:hAnsi="Times New Roman" w:cs="Times New Roman"/>
          <w:sz w:val="24"/>
          <w:szCs w:val="24"/>
          <w:lang w:val="en"/>
        </w:rPr>
        <w:t>Turchan</w:t>
      </w:r>
      <w:proofErr w:type="spellEnd"/>
      <w:r w:rsidRPr="00B50EA3">
        <w:rPr>
          <w:rFonts w:ascii="Times New Roman" w:hAnsi="Times New Roman" w:cs="Times New Roman"/>
          <w:sz w:val="24"/>
          <w:szCs w:val="24"/>
          <w:lang w:val="en"/>
        </w:rPr>
        <w:t>,</w:t>
      </w:r>
      <w:r w:rsidR="008741CF">
        <w:rPr>
          <w:rFonts w:ascii="Times New Roman" w:hAnsi="Times New Roman" w:cs="Times New Roman"/>
          <w:sz w:val="24"/>
          <w:szCs w:val="24"/>
          <w:lang w:val="en"/>
        </w:rPr>
        <w:t xml:space="preserve"> B. S., </w:t>
      </w:r>
      <w:proofErr w:type="spellStart"/>
      <w:r w:rsidRPr="00B50EA3">
        <w:rPr>
          <w:rFonts w:ascii="Times New Roman" w:hAnsi="Times New Roman" w:cs="Times New Roman"/>
          <w:sz w:val="24"/>
          <w:szCs w:val="24"/>
          <w:lang w:val="en"/>
        </w:rPr>
        <w:t>Papachristos</w:t>
      </w:r>
      <w:proofErr w:type="spellEnd"/>
      <w:r w:rsidR="008741CF">
        <w:rPr>
          <w:rFonts w:ascii="Times New Roman" w:hAnsi="Times New Roman" w:cs="Times New Roman"/>
          <w:sz w:val="24"/>
          <w:szCs w:val="24"/>
          <w:lang w:val="en"/>
        </w:rPr>
        <w:t>. A.V.,</w:t>
      </w:r>
      <w:r w:rsidRPr="00B50EA3">
        <w:rPr>
          <w:rFonts w:ascii="Times New Roman" w:hAnsi="Times New Roman" w:cs="Times New Roman"/>
          <w:sz w:val="24"/>
          <w:szCs w:val="24"/>
          <w:lang w:val="en"/>
        </w:rPr>
        <w:t xml:space="preserve"> </w:t>
      </w:r>
      <w:r w:rsidR="008741CF">
        <w:rPr>
          <w:rFonts w:ascii="Times New Roman" w:hAnsi="Times New Roman" w:cs="Times New Roman"/>
          <w:sz w:val="24"/>
          <w:szCs w:val="24"/>
          <w:lang w:val="en"/>
        </w:rPr>
        <w:t xml:space="preserve">&amp; </w:t>
      </w:r>
      <w:r w:rsidRPr="00B50EA3">
        <w:rPr>
          <w:rFonts w:ascii="Times New Roman" w:hAnsi="Times New Roman" w:cs="Times New Roman"/>
          <w:sz w:val="24"/>
          <w:szCs w:val="24"/>
          <w:lang w:val="en"/>
        </w:rPr>
        <w:t>Hureau</w:t>
      </w:r>
      <w:r w:rsidR="008741CF">
        <w:rPr>
          <w:rFonts w:ascii="Times New Roman" w:hAnsi="Times New Roman" w:cs="Times New Roman"/>
          <w:sz w:val="24"/>
          <w:szCs w:val="24"/>
          <w:lang w:val="en"/>
        </w:rPr>
        <w:t>, D.V. (2019).</w:t>
      </w:r>
      <w:r w:rsidRPr="00B50EA3">
        <w:rPr>
          <w:rFonts w:ascii="Times New Roman" w:hAnsi="Times New Roman" w:cs="Times New Roman"/>
          <w:sz w:val="24"/>
          <w:szCs w:val="24"/>
          <w:lang w:val="en"/>
        </w:rPr>
        <w:t xml:space="preserve"> Hot spots policing and crime reduction: </w:t>
      </w:r>
      <w:r w:rsidR="008741CF">
        <w:rPr>
          <w:rFonts w:ascii="Times New Roman" w:hAnsi="Times New Roman" w:cs="Times New Roman"/>
          <w:sz w:val="24"/>
          <w:szCs w:val="24"/>
          <w:lang w:val="en"/>
        </w:rPr>
        <w:t>A</w:t>
      </w:r>
      <w:r w:rsidRPr="00B50EA3">
        <w:rPr>
          <w:rFonts w:ascii="Times New Roman" w:hAnsi="Times New Roman" w:cs="Times New Roman"/>
          <w:sz w:val="24"/>
          <w:szCs w:val="24"/>
          <w:lang w:val="en"/>
        </w:rPr>
        <w:t xml:space="preserve">n update of an ongoing systematic review and meta-analysis, </w:t>
      </w:r>
      <w:r w:rsidRPr="00B50EA3">
        <w:rPr>
          <w:rFonts w:ascii="Times New Roman" w:hAnsi="Times New Roman" w:cs="Times New Roman"/>
          <w:i/>
          <w:iCs/>
          <w:sz w:val="24"/>
          <w:szCs w:val="24"/>
          <w:lang w:val="en"/>
        </w:rPr>
        <w:t>Journal of Experimental Criminology</w:t>
      </w:r>
      <w:r w:rsidRPr="00B50EA3">
        <w:rPr>
          <w:rFonts w:ascii="Times New Roman" w:hAnsi="Times New Roman" w:cs="Times New Roman"/>
          <w:sz w:val="24"/>
          <w:szCs w:val="24"/>
          <w:lang w:val="en"/>
        </w:rPr>
        <w:t>, 10.1007/s11292-019-09372-3</w:t>
      </w:r>
    </w:p>
    <w:p w14:paraId="6668C436" w14:textId="3E60962F" w:rsidR="009248C9" w:rsidRDefault="009248C9" w:rsidP="00B51CF0">
      <w:pPr>
        <w:spacing w:line="480" w:lineRule="auto"/>
        <w:rPr>
          <w:rFonts w:ascii="Times New Roman" w:hAnsi="Times New Roman" w:cs="Times New Roman"/>
          <w:sz w:val="24"/>
          <w:szCs w:val="24"/>
        </w:rPr>
      </w:pPr>
      <w:bookmarkStart w:id="2" w:name="_Hlk35628528"/>
      <w:proofErr w:type="spellStart"/>
      <w:r w:rsidRPr="009248C9">
        <w:rPr>
          <w:rFonts w:ascii="Times New Roman" w:hAnsi="Times New Roman" w:cs="Times New Roman"/>
          <w:sz w:val="24"/>
          <w:szCs w:val="24"/>
        </w:rPr>
        <w:t>Gane</w:t>
      </w:r>
      <w:proofErr w:type="spellEnd"/>
      <w:r w:rsidRPr="009248C9">
        <w:rPr>
          <w:rFonts w:ascii="Times New Roman" w:hAnsi="Times New Roman" w:cs="Times New Roman"/>
          <w:sz w:val="24"/>
          <w:szCs w:val="24"/>
        </w:rPr>
        <w:t>-McCalla</w:t>
      </w:r>
      <w:r w:rsidR="00BC1E46">
        <w:rPr>
          <w:rFonts w:ascii="Times New Roman" w:hAnsi="Times New Roman" w:cs="Times New Roman"/>
          <w:sz w:val="24"/>
          <w:szCs w:val="24"/>
        </w:rPr>
        <w:t xml:space="preserve">. </w:t>
      </w:r>
      <w:r w:rsidRPr="009248C9">
        <w:rPr>
          <w:rFonts w:ascii="Times New Roman" w:hAnsi="Times New Roman" w:cs="Times New Roman"/>
          <w:sz w:val="24"/>
          <w:szCs w:val="24"/>
        </w:rPr>
        <w:t>C</w:t>
      </w:r>
      <w:r w:rsidR="00BC1E46">
        <w:rPr>
          <w:rFonts w:ascii="Times New Roman" w:hAnsi="Times New Roman" w:cs="Times New Roman"/>
          <w:sz w:val="24"/>
          <w:szCs w:val="24"/>
        </w:rPr>
        <w:t>.</w:t>
      </w:r>
      <w:r w:rsidRPr="009248C9">
        <w:rPr>
          <w:rFonts w:ascii="Times New Roman" w:hAnsi="Times New Roman" w:cs="Times New Roman"/>
          <w:sz w:val="24"/>
          <w:szCs w:val="24"/>
        </w:rPr>
        <w:t xml:space="preserve"> (2010)</w:t>
      </w:r>
      <w:bookmarkEnd w:id="2"/>
      <w:r w:rsidR="00BC1E46">
        <w:rPr>
          <w:rFonts w:ascii="Times New Roman" w:hAnsi="Times New Roman" w:cs="Times New Roman"/>
          <w:sz w:val="24"/>
          <w:szCs w:val="24"/>
        </w:rPr>
        <w:t xml:space="preserve">. </w:t>
      </w:r>
      <w:r w:rsidRPr="00BC1E46">
        <w:rPr>
          <w:rFonts w:ascii="Times New Roman" w:hAnsi="Times New Roman" w:cs="Times New Roman"/>
          <w:i/>
          <w:iCs/>
          <w:sz w:val="24"/>
          <w:szCs w:val="24"/>
        </w:rPr>
        <w:t xml:space="preserve">Six </w:t>
      </w:r>
      <w:r w:rsidR="00BC1E46" w:rsidRPr="00BC1E46">
        <w:rPr>
          <w:rFonts w:ascii="Times New Roman" w:hAnsi="Times New Roman" w:cs="Times New Roman"/>
          <w:i/>
          <w:iCs/>
          <w:sz w:val="24"/>
          <w:szCs w:val="24"/>
        </w:rPr>
        <w:t>W</w:t>
      </w:r>
      <w:r w:rsidRPr="00BC1E46">
        <w:rPr>
          <w:rFonts w:ascii="Times New Roman" w:hAnsi="Times New Roman" w:cs="Times New Roman"/>
          <w:i/>
          <w:iCs/>
          <w:sz w:val="24"/>
          <w:szCs w:val="24"/>
        </w:rPr>
        <w:t xml:space="preserve">ays </w:t>
      </w:r>
      <w:proofErr w:type="gramStart"/>
      <w:r w:rsidR="00BC1E46" w:rsidRPr="00BC1E46">
        <w:rPr>
          <w:rFonts w:ascii="Times New Roman" w:hAnsi="Times New Roman" w:cs="Times New Roman"/>
          <w:i/>
          <w:iCs/>
          <w:sz w:val="24"/>
          <w:szCs w:val="24"/>
        </w:rPr>
        <w:t>T</w:t>
      </w:r>
      <w:r w:rsidRPr="00BC1E46">
        <w:rPr>
          <w:rFonts w:ascii="Times New Roman" w:hAnsi="Times New Roman" w:cs="Times New Roman"/>
          <w:i/>
          <w:iCs/>
          <w:sz w:val="24"/>
          <w:szCs w:val="24"/>
        </w:rPr>
        <w:t>o</w:t>
      </w:r>
      <w:proofErr w:type="gramEnd"/>
      <w:r w:rsidRPr="00BC1E46">
        <w:rPr>
          <w:rFonts w:ascii="Times New Roman" w:hAnsi="Times New Roman" w:cs="Times New Roman"/>
          <w:i/>
          <w:iCs/>
          <w:sz w:val="24"/>
          <w:szCs w:val="24"/>
        </w:rPr>
        <w:t xml:space="preserve"> </w:t>
      </w:r>
      <w:r w:rsidR="00BC1E46" w:rsidRPr="00BC1E46">
        <w:rPr>
          <w:rFonts w:ascii="Times New Roman" w:hAnsi="Times New Roman" w:cs="Times New Roman"/>
          <w:i/>
          <w:iCs/>
          <w:sz w:val="24"/>
          <w:szCs w:val="24"/>
        </w:rPr>
        <w:t>S</w:t>
      </w:r>
      <w:r w:rsidRPr="00BC1E46">
        <w:rPr>
          <w:rFonts w:ascii="Times New Roman" w:hAnsi="Times New Roman" w:cs="Times New Roman"/>
          <w:i/>
          <w:iCs/>
          <w:sz w:val="24"/>
          <w:szCs w:val="24"/>
        </w:rPr>
        <w:t xml:space="preserve">top </w:t>
      </w:r>
      <w:r w:rsidR="00BC1E46" w:rsidRPr="00BC1E46">
        <w:rPr>
          <w:rFonts w:ascii="Times New Roman" w:hAnsi="Times New Roman" w:cs="Times New Roman"/>
          <w:i/>
          <w:iCs/>
          <w:sz w:val="24"/>
          <w:szCs w:val="24"/>
        </w:rPr>
        <w:t>V</w:t>
      </w:r>
      <w:r w:rsidRPr="00BC1E46">
        <w:rPr>
          <w:rFonts w:ascii="Times New Roman" w:hAnsi="Times New Roman" w:cs="Times New Roman"/>
          <w:i/>
          <w:iCs/>
          <w:sz w:val="24"/>
          <w:szCs w:val="24"/>
        </w:rPr>
        <w:t xml:space="preserve">iolence </w:t>
      </w:r>
      <w:r w:rsidR="00BC1E46" w:rsidRPr="00BC1E46">
        <w:rPr>
          <w:rFonts w:ascii="Times New Roman" w:hAnsi="Times New Roman" w:cs="Times New Roman"/>
          <w:i/>
          <w:iCs/>
          <w:sz w:val="24"/>
          <w:szCs w:val="24"/>
        </w:rPr>
        <w:t>I</w:t>
      </w:r>
      <w:r w:rsidRPr="00BC1E46">
        <w:rPr>
          <w:rFonts w:ascii="Times New Roman" w:hAnsi="Times New Roman" w:cs="Times New Roman"/>
          <w:i/>
          <w:iCs/>
          <w:sz w:val="24"/>
          <w:szCs w:val="24"/>
        </w:rPr>
        <w:t xml:space="preserve">n Chicago </w:t>
      </w:r>
      <w:r w:rsidR="00BC1E46" w:rsidRPr="00BC1E46">
        <w:rPr>
          <w:rFonts w:ascii="Times New Roman" w:hAnsi="Times New Roman" w:cs="Times New Roman"/>
          <w:i/>
          <w:iCs/>
          <w:sz w:val="24"/>
          <w:szCs w:val="24"/>
        </w:rPr>
        <w:t>W</w:t>
      </w:r>
      <w:r w:rsidRPr="00BC1E46">
        <w:rPr>
          <w:rFonts w:ascii="Times New Roman" w:hAnsi="Times New Roman" w:cs="Times New Roman"/>
          <w:i/>
          <w:iCs/>
          <w:sz w:val="24"/>
          <w:szCs w:val="24"/>
        </w:rPr>
        <w:t xml:space="preserve">ithout </w:t>
      </w:r>
      <w:r w:rsidR="00BC1E46" w:rsidRPr="00BC1E46">
        <w:rPr>
          <w:rFonts w:ascii="Times New Roman" w:hAnsi="Times New Roman" w:cs="Times New Roman"/>
          <w:i/>
          <w:iCs/>
          <w:sz w:val="24"/>
          <w:szCs w:val="24"/>
        </w:rPr>
        <w:t>U</w:t>
      </w:r>
      <w:r w:rsidRPr="00BC1E46">
        <w:rPr>
          <w:rFonts w:ascii="Times New Roman" w:hAnsi="Times New Roman" w:cs="Times New Roman"/>
          <w:i/>
          <w:iCs/>
          <w:sz w:val="24"/>
          <w:szCs w:val="24"/>
        </w:rPr>
        <w:t xml:space="preserve">sing </w:t>
      </w:r>
      <w:r w:rsidR="00BC1E46" w:rsidRPr="00BC1E46">
        <w:rPr>
          <w:rFonts w:ascii="Times New Roman" w:hAnsi="Times New Roman" w:cs="Times New Roman"/>
          <w:i/>
          <w:iCs/>
          <w:sz w:val="24"/>
          <w:szCs w:val="24"/>
        </w:rPr>
        <w:t>T</w:t>
      </w:r>
      <w:r w:rsidRPr="00BC1E46">
        <w:rPr>
          <w:rFonts w:ascii="Times New Roman" w:hAnsi="Times New Roman" w:cs="Times New Roman"/>
          <w:i/>
          <w:iCs/>
          <w:sz w:val="24"/>
          <w:szCs w:val="24"/>
        </w:rPr>
        <w:t>he National Guard</w:t>
      </w:r>
      <w:r w:rsidRPr="009248C9">
        <w:rPr>
          <w:rFonts w:ascii="Times New Roman" w:hAnsi="Times New Roman" w:cs="Times New Roman"/>
          <w:sz w:val="24"/>
          <w:szCs w:val="24"/>
        </w:rPr>
        <w:t xml:space="preserve">. Retrieved </w:t>
      </w:r>
      <w:r>
        <w:rPr>
          <w:rFonts w:ascii="Times New Roman" w:hAnsi="Times New Roman" w:cs="Times New Roman"/>
          <w:sz w:val="24"/>
          <w:szCs w:val="24"/>
        </w:rPr>
        <w:t xml:space="preserve">03 </w:t>
      </w:r>
      <w:r w:rsidR="00BC1E46">
        <w:rPr>
          <w:rFonts w:ascii="Times New Roman" w:hAnsi="Times New Roman" w:cs="Times New Roman"/>
          <w:sz w:val="24"/>
          <w:szCs w:val="24"/>
        </w:rPr>
        <w:t xml:space="preserve">20, </w:t>
      </w:r>
      <w:r>
        <w:rPr>
          <w:rFonts w:ascii="Times New Roman" w:hAnsi="Times New Roman" w:cs="Times New Roman"/>
          <w:sz w:val="24"/>
          <w:szCs w:val="24"/>
        </w:rPr>
        <w:t>2020</w:t>
      </w:r>
      <w:r w:rsidR="00BC1E46">
        <w:rPr>
          <w:rFonts w:ascii="Times New Roman" w:hAnsi="Times New Roman" w:cs="Times New Roman"/>
          <w:sz w:val="24"/>
          <w:szCs w:val="24"/>
        </w:rPr>
        <w:t xml:space="preserve">, from </w:t>
      </w:r>
      <w:r w:rsidR="00BC1E46" w:rsidRPr="00BC1E46">
        <w:rPr>
          <w:rFonts w:ascii="Times New Roman" w:hAnsi="Times New Roman" w:cs="Times New Roman"/>
          <w:sz w:val="24"/>
          <w:szCs w:val="24"/>
        </w:rPr>
        <w:t>http://www.jackandjillpolitics.com/2010/04/six-ways-to-stop-violence-in-chicago-without-using-the-national-guard/</w:t>
      </w:r>
      <w:r w:rsidR="00BC1E46">
        <w:rPr>
          <w:rFonts w:ascii="Times New Roman" w:hAnsi="Times New Roman" w:cs="Times New Roman"/>
          <w:sz w:val="24"/>
          <w:szCs w:val="24"/>
        </w:rPr>
        <w:t xml:space="preserve"> </w:t>
      </w:r>
    </w:p>
    <w:p w14:paraId="1A6E6790" w14:textId="46A83214" w:rsidR="00BC1E46" w:rsidRDefault="00BC1E46" w:rsidP="00B51CF0">
      <w:pPr>
        <w:spacing w:line="480" w:lineRule="auto"/>
        <w:rPr>
          <w:rFonts w:ascii="Times New Roman" w:hAnsi="Times New Roman" w:cs="Times New Roman"/>
          <w:sz w:val="24"/>
          <w:szCs w:val="24"/>
        </w:rPr>
      </w:pPr>
      <w:proofErr w:type="spellStart"/>
      <w:r w:rsidRPr="00BC1E46">
        <w:rPr>
          <w:rFonts w:ascii="Times New Roman" w:hAnsi="Times New Roman" w:cs="Times New Roman"/>
          <w:sz w:val="24"/>
          <w:szCs w:val="24"/>
        </w:rPr>
        <w:t>Guerette</w:t>
      </w:r>
      <w:proofErr w:type="spellEnd"/>
      <w:r w:rsidRPr="00BC1E46">
        <w:rPr>
          <w:rFonts w:ascii="Times New Roman" w:hAnsi="Times New Roman" w:cs="Times New Roman"/>
          <w:sz w:val="24"/>
          <w:szCs w:val="24"/>
        </w:rPr>
        <w:t>, R. T., &amp; Bowers, K. J. (2009). Assessing the extent of crime displacement and diffusion of benefits: A review of situational crime prevention evaluations. </w:t>
      </w:r>
      <w:r w:rsidRPr="00BC1E46">
        <w:rPr>
          <w:rFonts w:ascii="Times New Roman" w:hAnsi="Times New Roman" w:cs="Times New Roman"/>
          <w:i/>
          <w:iCs/>
          <w:sz w:val="24"/>
          <w:szCs w:val="24"/>
        </w:rPr>
        <w:t>Criminology</w:t>
      </w:r>
      <w:r w:rsidRPr="00BC1E46">
        <w:rPr>
          <w:rFonts w:ascii="Times New Roman" w:hAnsi="Times New Roman" w:cs="Times New Roman"/>
          <w:sz w:val="24"/>
          <w:szCs w:val="24"/>
        </w:rPr>
        <w:t>, </w:t>
      </w:r>
      <w:r w:rsidRPr="00BC1E46">
        <w:rPr>
          <w:rFonts w:ascii="Times New Roman" w:hAnsi="Times New Roman" w:cs="Times New Roman"/>
          <w:i/>
          <w:iCs/>
          <w:sz w:val="24"/>
          <w:szCs w:val="24"/>
        </w:rPr>
        <w:t>47</w:t>
      </w:r>
      <w:r w:rsidRPr="00BC1E46">
        <w:rPr>
          <w:rFonts w:ascii="Times New Roman" w:hAnsi="Times New Roman" w:cs="Times New Roman"/>
          <w:sz w:val="24"/>
          <w:szCs w:val="24"/>
        </w:rPr>
        <w:t>(4), 1331-1368.</w:t>
      </w:r>
    </w:p>
    <w:p w14:paraId="3D961191" w14:textId="7A0E96E7" w:rsidR="00BC1E46" w:rsidRDefault="00BC1E46" w:rsidP="00B51CF0">
      <w:pPr>
        <w:spacing w:line="480" w:lineRule="auto"/>
        <w:rPr>
          <w:rFonts w:ascii="Times New Roman" w:hAnsi="Times New Roman" w:cs="Times New Roman"/>
          <w:sz w:val="24"/>
          <w:szCs w:val="24"/>
        </w:rPr>
      </w:pPr>
      <w:bookmarkStart w:id="3" w:name="_Hlk35630035"/>
      <w:r w:rsidRPr="00BC1E46">
        <w:rPr>
          <w:rFonts w:ascii="Times New Roman" w:hAnsi="Times New Roman" w:cs="Times New Roman"/>
          <w:sz w:val="24"/>
          <w:szCs w:val="24"/>
        </w:rPr>
        <w:t xml:space="preserve">Kent, D. R., Donaldson, S. I., Wyrick, P. A., &amp; Smith, P. J. (2000). </w:t>
      </w:r>
      <w:bookmarkEnd w:id="3"/>
      <w:r w:rsidRPr="00BC1E46">
        <w:rPr>
          <w:rFonts w:ascii="Times New Roman" w:hAnsi="Times New Roman" w:cs="Times New Roman"/>
          <w:sz w:val="24"/>
          <w:szCs w:val="24"/>
        </w:rPr>
        <w:t>Evaluating criminal justice programs designed to reduce crime by targeting repeat gang offenders. </w:t>
      </w:r>
      <w:r w:rsidRPr="00BC1E46">
        <w:rPr>
          <w:rFonts w:ascii="Times New Roman" w:hAnsi="Times New Roman" w:cs="Times New Roman"/>
          <w:i/>
          <w:iCs/>
          <w:sz w:val="24"/>
          <w:szCs w:val="24"/>
        </w:rPr>
        <w:t>Evaluation and Program Planning</w:t>
      </w:r>
      <w:r w:rsidRPr="00BC1E46">
        <w:rPr>
          <w:rFonts w:ascii="Times New Roman" w:hAnsi="Times New Roman" w:cs="Times New Roman"/>
          <w:sz w:val="24"/>
          <w:szCs w:val="24"/>
        </w:rPr>
        <w:t>, </w:t>
      </w:r>
      <w:r w:rsidRPr="00BC1E46">
        <w:rPr>
          <w:rFonts w:ascii="Times New Roman" w:hAnsi="Times New Roman" w:cs="Times New Roman"/>
          <w:i/>
          <w:iCs/>
          <w:sz w:val="24"/>
          <w:szCs w:val="24"/>
        </w:rPr>
        <w:t>23</w:t>
      </w:r>
      <w:r w:rsidRPr="00BC1E46">
        <w:rPr>
          <w:rFonts w:ascii="Times New Roman" w:hAnsi="Times New Roman" w:cs="Times New Roman"/>
          <w:sz w:val="24"/>
          <w:szCs w:val="24"/>
        </w:rPr>
        <w:t>(1), 115-124.</w:t>
      </w:r>
    </w:p>
    <w:p w14:paraId="3C8B99B8" w14:textId="0F7F617F" w:rsidR="004B28C0" w:rsidRDefault="004B28C0" w:rsidP="00B51CF0">
      <w:pPr>
        <w:spacing w:line="480" w:lineRule="auto"/>
        <w:rPr>
          <w:rFonts w:ascii="Times New Roman" w:hAnsi="Times New Roman" w:cs="Times New Roman"/>
          <w:sz w:val="24"/>
          <w:szCs w:val="24"/>
        </w:rPr>
      </w:pPr>
      <w:r>
        <w:rPr>
          <w:rFonts w:ascii="Times New Roman" w:hAnsi="Times New Roman" w:cs="Times New Roman"/>
          <w:sz w:val="24"/>
          <w:szCs w:val="24"/>
        </w:rPr>
        <w:t>Kondo</w:t>
      </w:r>
      <w:r w:rsidR="00D70E76">
        <w:rPr>
          <w:rFonts w:ascii="Times New Roman" w:hAnsi="Times New Roman" w:cs="Times New Roman"/>
          <w:sz w:val="24"/>
          <w:szCs w:val="24"/>
        </w:rPr>
        <w:t xml:space="preserve">, M.C., </w:t>
      </w:r>
      <w:proofErr w:type="spellStart"/>
      <w:r w:rsidR="00D70E76">
        <w:rPr>
          <w:rFonts w:ascii="Times New Roman" w:hAnsi="Times New Roman" w:cs="Times New Roman"/>
          <w:sz w:val="24"/>
          <w:szCs w:val="24"/>
        </w:rPr>
        <w:t>Andreyeva</w:t>
      </w:r>
      <w:proofErr w:type="spellEnd"/>
      <w:r w:rsidR="00D70E76">
        <w:rPr>
          <w:rFonts w:ascii="Times New Roman" w:hAnsi="Times New Roman" w:cs="Times New Roman"/>
          <w:sz w:val="24"/>
          <w:szCs w:val="24"/>
        </w:rPr>
        <w:t>, E., South, E.C., MacDonald, J.</w:t>
      </w:r>
      <w:r w:rsidR="009248C9">
        <w:rPr>
          <w:rFonts w:ascii="Times New Roman" w:hAnsi="Times New Roman" w:cs="Times New Roman"/>
          <w:sz w:val="24"/>
          <w:szCs w:val="24"/>
        </w:rPr>
        <w:t xml:space="preserve">M., &amp; </w:t>
      </w:r>
      <w:proofErr w:type="spellStart"/>
      <w:r w:rsidR="009248C9">
        <w:rPr>
          <w:rFonts w:ascii="Times New Roman" w:hAnsi="Times New Roman" w:cs="Times New Roman"/>
          <w:sz w:val="24"/>
          <w:szCs w:val="24"/>
        </w:rPr>
        <w:t>Branas</w:t>
      </w:r>
      <w:proofErr w:type="spellEnd"/>
      <w:r w:rsidR="009248C9">
        <w:rPr>
          <w:rFonts w:ascii="Times New Roman" w:hAnsi="Times New Roman" w:cs="Times New Roman"/>
          <w:sz w:val="24"/>
          <w:szCs w:val="24"/>
        </w:rPr>
        <w:t>, C.C (2018).</w:t>
      </w:r>
      <w:r w:rsidR="009248C9" w:rsidRPr="009248C9">
        <w:rPr>
          <w:rFonts w:cs="Arial"/>
          <w:lang w:val="en"/>
        </w:rPr>
        <w:t xml:space="preserve"> </w:t>
      </w:r>
      <w:r w:rsidR="009248C9" w:rsidRPr="009248C9">
        <w:rPr>
          <w:rFonts w:ascii="Times New Roman" w:hAnsi="Times New Roman" w:cs="Times New Roman"/>
          <w:sz w:val="24"/>
          <w:szCs w:val="24"/>
          <w:lang w:val="en"/>
        </w:rPr>
        <w:t>Neighborhood Interventions to Reduce Violence</w:t>
      </w:r>
      <w:r w:rsidR="009248C9">
        <w:rPr>
          <w:rFonts w:ascii="Times New Roman" w:hAnsi="Times New Roman" w:cs="Times New Roman"/>
          <w:sz w:val="24"/>
          <w:szCs w:val="24"/>
          <w:lang w:val="en"/>
        </w:rPr>
        <w:t xml:space="preserve">. </w:t>
      </w:r>
      <w:r w:rsidR="009248C9" w:rsidRPr="009248C9">
        <w:rPr>
          <w:rFonts w:ascii="Times New Roman" w:hAnsi="Times New Roman" w:cs="Times New Roman"/>
          <w:i/>
          <w:iCs/>
          <w:sz w:val="24"/>
          <w:szCs w:val="24"/>
          <w:lang w:val="en"/>
        </w:rPr>
        <w:t>Annual Review of Public Health</w:t>
      </w:r>
      <w:r w:rsidR="009248C9" w:rsidRPr="00BC1E46">
        <w:rPr>
          <w:rFonts w:ascii="Times New Roman" w:hAnsi="Times New Roman" w:cs="Times New Roman"/>
          <w:i/>
          <w:iCs/>
          <w:sz w:val="24"/>
          <w:szCs w:val="24"/>
          <w:lang w:val="en"/>
        </w:rPr>
        <w:t>, Vol 30</w:t>
      </w:r>
      <w:r w:rsidR="009248C9">
        <w:rPr>
          <w:rFonts w:ascii="Times New Roman" w:hAnsi="Times New Roman" w:cs="Times New Roman"/>
          <w:sz w:val="24"/>
          <w:szCs w:val="24"/>
          <w:lang w:val="en"/>
        </w:rPr>
        <w:t>, 353-272.</w:t>
      </w:r>
      <w:r>
        <w:rPr>
          <w:rFonts w:ascii="Times New Roman" w:hAnsi="Times New Roman" w:cs="Times New Roman"/>
          <w:sz w:val="24"/>
          <w:szCs w:val="24"/>
        </w:rPr>
        <w:t xml:space="preserve"> Retrieve from </w:t>
      </w:r>
      <w:r w:rsidRPr="004B28C0">
        <w:rPr>
          <w:rFonts w:ascii="Times New Roman" w:hAnsi="Times New Roman" w:cs="Times New Roman"/>
          <w:sz w:val="24"/>
          <w:szCs w:val="24"/>
        </w:rPr>
        <w:t>https://www.annualreviews.org/doi/10.1146/annurev-publhealth-040617-014600</w:t>
      </w:r>
    </w:p>
    <w:p w14:paraId="693631F2" w14:textId="3D7F70F0" w:rsidR="00BC1E46" w:rsidRPr="00BC1E46" w:rsidRDefault="00BC1E46" w:rsidP="00BC1E46">
      <w:pPr>
        <w:spacing w:line="480" w:lineRule="auto"/>
        <w:rPr>
          <w:rFonts w:ascii="Times New Roman" w:hAnsi="Times New Roman" w:cs="Times New Roman"/>
          <w:sz w:val="24"/>
          <w:szCs w:val="24"/>
        </w:rPr>
      </w:pPr>
      <w:r w:rsidRPr="00BC1E46">
        <w:rPr>
          <w:rFonts w:ascii="Times New Roman" w:hAnsi="Times New Roman" w:cs="Times New Roman"/>
          <w:sz w:val="24"/>
          <w:szCs w:val="24"/>
        </w:rPr>
        <w:t>Lipsey, M., Petrie, C., Weisburd, D., &amp; Gottfredson, D. (2006). Improving evaluation of anti-crime programs: Summary of a National Research Council report. </w:t>
      </w:r>
      <w:r w:rsidRPr="00BC1E46">
        <w:rPr>
          <w:rFonts w:ascii="Times New Roman" w:hAnsi="Times New Roman" w:cs="Times New Roman"/>
          <w:i/>
          <w:iCs/>
          <w:sz w:val="24"/>
          <w:szCs w:val="24"/>
        </w:rPr>
        <w:t>Journal of Experimental Criminology</w:t>
      </w:r>
      <w:r w:rsidRPr="00BC1E46">
        <w:rPr>
          <w:rFonts w:ascii="Times New Roman" w:hAnsi="Times New Roman" w:cs="Times New Roman"/>
          <w:sz w:val="24"/>
          <w:szCs w:val="24"/>
        </w:rPr>
        <w:t>, </w:t>
      </w:r>
      <w:r w:rsidRPr="00BC1E46">
        <w:rPr>
          <w:rFonts w:ascii="Times New Roman" w:hAnsi="Times New Roman" w:cs="Times New Roman"/>
          <w:i/>
          <w:iCs/>
          <w:sz w:val="24"/>
          <w:szCs w:val="24"/>
        </w:rPr>
        <w:t>2</w:t>
      </w:r>
      <w:r w:rsidRPr="00BC1E46">
        <w:rPr>
          <w:rFonts w:ascii="Times New Roman" w:hAnsi="Times New Roman" w:cs="Times New Roman"/>
          <w:sz w:val="24"/>
          <w:szCs w:val="24"/>
        </w:rPr>
        <w:t>(3), 271-307.</w:t>
      </w:r>
    </w:p>
    <w:p w14:paraId="5F26F4CB" w14:textId="77777777" w:rsidR="00BC1E46" w:rsidRPr="00BC1E46" w:rsidRDefault="00BC1E46" w:rsidP="00BC1E46">
      <w:pPr>
        <w:spacing w:line="480" w:lineRule="auto"/>
        <w:rPr>
          <w:rFonts w:ascii="Times New Roman" w:hAnsi="Times New Roman" w:cs="Times New Roman"/>
          <w:sz w:val="24"/>
          <w:szCs w:val="24"/>
        </w:rPr>
      </w:pPr>
      <w:bookmarkStart w:id="4" w:name="_Hlk35537693"/>
      <w:r w:rsidRPr="00BC1E46">
        <w:rPr>
          <w:rFonts w:ascii="Times New Roman" w:hAnsi="Times New Roman" w:cs="Times New Roman"/>
          <w:sz w:val="24"/>
          <w:szCs w:val="24"/>
        </w:rPr>
        <w:t xml:space="preserve">Miles, T. J. (2014). </w:t>
      </w:r>
      <w:bookmarkEnd w:id="4"/>
      <w:r w:rsidRPr="00BC1E46">
        <w:rPr>
          <w:rFonts w:ascii="Times New Roman" w:hAnsi="Times New Roman" w:cs="Times New Roman"/>
          <w:sz w:val="24"/>
          <w:szCs w:val="24"/>
        </w:rPr>
        <w:t>Does the “Community Prosecution” Strategy Reduce Crime? A Test of Chicago's Experience. </w:t>
      </w:r>
      <w:r w:rsidRPr="00BC1E46">
        <w:rPr>
          <w:rFonts w:ascii="Times New Roman" w:hAnsi="Times New Roman" w:cs="Times New Roman"/>
          <w:i/>
          <w:iCs/>
          <w:sz w:val="24"/>
          <w:szCs w:val="24"/>
        </w:rPr>
        <w:t>American law and economics review</w:t>
      </w:r>
      <w:r w:rsidRPr="00BC1E46">
        <w:rPr>
          <w:rFonts w:ascii="Times New Roman" w:hAnsi="Times New Roman" w:cs="Times New Roman"/>
          <w:sz w:val="24"/>
          <w:szCs w:val="24"/>
        </w:rPr>
        <w:t>, </w:t>
      </w:r>
      <w:r w:rsidRPr="00BC1E46">
        <w:rPr>
          <w:rFonts w:ascii="Times New Roman" w:hAnsi="Times New Roman" w:cs="Times New Roman"/>
          <w:i/>
          <w:iCs/>
          <w:sz w:val="24"/>
          <w:szCs w:val="24"/>
        </w:rPr>
        <w:t>16</w:t>
      </w:r>
      <w:r w:rsidRPr="00BC1E46">
        <w:rPr>
          <w:rFonts w:ascii="Times New Roman" w:hAnsi="Times New Roman" w:cs="Times New Roman"/>
          <w:sz w:val="24"/>
          <w:szCs w:val="24"/>
        </w:rPr>
        <w:t>(1), 117-143.</w:t>
      </w:r>
    </w:p>
    <w:p w14:paraId="7489EE74" w14:textId="46A8317D" w:rsidR="00BC1E46" w:rsidRPr="00BC1E46" w:rsidRDefault="00BC1E46" w:rsidP="00BC1E46">
      <w:pPr>
        <w:spacing w:line="480" w:lineRule="auto"/>
        <w:rPr>
          <w:rFonts w:ascii="Times New Roman" w:hAnsi="Times New Roman" w:cs="Times New Roman"/>
          <w:sz w:val="24"/>
          <w:szCs w:val="24"/>
        </w:rPr>
      </w:pPr>
      <w:bookmarkStart w:id="5" w:name="_Hlk35628707"/>
      <w:r w:rsidRPr="00BC1E46">
        <w:rPr>
          <w:rFonts w:ascii="Times New Roman" w:hAnsi="Times New Roman" w:cs="Times New Roman"/>
          <w:sz w:val="24"/>
          <w:szCs w:val="24"/>
        </w:rPr>
        <w:t xml:space="preserve">Nasar, J. L., &amp; Fisher, B. (1993). </w:t>
      </w:r>
      <w:bookmarkEnd w:id="5"/>
      <w:r w:rsidRPr="00BC1E46">
        <w:rPr>
          <w:rFonts w:ascii="Times New Roman" w:hAnsi="Times New Roman" w:cs="Times New Roman"/>
          <w:sz w:val="24"/>
          <w:szCs w:val="24"/>
        </w:rPr>
        <w:t>Hot spots of fear and crime: A multi-method investigation. </w:t>
      </w:r>
      <w:r w:rsidRPr="00BC1E46">
        <w:rPr>
          <w:rFonts w:ascii="Times New Roman" w:hAnsi="Times New Roman" w:cs="Times New Roman"/>
          <w:i/>
          <w:iCs/>
          <w:sz w:val="24"/>
          <w:szCs w:val="24"/>
        </w:rPr>
        <w:t>Journal of environmental psychology</w:t>
      </w:r>
      <w:r w:rsidRPr="00BC1E46">
        <w:rPr>
          <w:rFonts w:ascii="Times New Roman" w:hAnsi="Times New Roman" w:cs="Times New Roman"/>
          <w:sz w:val="24"/>
          <w:szCs w:val="24"/>
        </w:rPr>
        <w:t>, </w:t>
      </w:r>
      <w:r w:rsidRPr="00BC1E46">
        <w:rPr>
          <w:rFonts w:ascii="Times New Roman" w:hAnsi="Times New Roman" w:cs="Times New Roman"/>
          <w:i/>
          <w:iCs/>
          <w:sz w:val="24"/>
          <w:szCs w:val="24"/>
        </w:rPr>
        <w:t>13</w:t>
      </w:r>
      <w:r w:rsidRPr="00BC1E46">
        <w:rPr>
          <w:rFonts w:ascii="Times New Roman" w:hAnsi="Times New Roman" w:cs="Times New Roman"/>
          <w:sz w:val="24"/>
          <w:szCs w:val="24"/>
        </w:rPr>
        <w:t>(3), 187-206.</w:t>
      </w:r>
    </w:p>
    <w:p w14:paraId="6A8DC8C1" w14:textId="77777777" w:rsidR="00BC1E46" w:rsidRPr="00BC1E46" w:rsidRDefault="00BC1E46" w:rsidP="00BC1E46">
      <w:pPr>
        <w:spacing w:line="480" w:lineRule="auto"/>
        <w:rPr>
          <w:rFonts w:ascii="Times New Roman" w:hAnsi="Times New Roman" w:cs="Times New Roman"/>
          <w:sz w:val="24"/>
          <w:szCs w:val="24"/>
        </w:rPr>
      </w:pPr>
      <w:r w:rsidRPr="00BC1E46">
        <w:rPr>
          <w:rFonts w:ascii="Times New Roman" w:hAnsi="Times New Roman" w:cs="Times New Roman"/>
          <w:sz w:val="24"/>
          <w:szCs w:val="24"/>
        </w:rPr>
        <w:t>Rosenbaum, D. P. (1988). Community crime prevention: A review and synthesis of the literature. </w:t>
      </w:r>
      <w:r w:rsidRPr="00BC1E46">
        <w:rPr>
          <w:rFonts w:ascii="Times New Roman" w:hAnsi="Times New Roman" w:cs="Times New Roman"/>
          <w:i/>
          <w:iCs/>
          <w:sz w:val="24"/>
          <w:szCs w:val="24"/>
        </w:rPr>
        <w:t>Justice Quarterly</w:t>
      </w:r>
      <w:r w:rsidRPr="00BC1E46">
        <w:rPr>
          <w:rFonts w:ascii="Times New Roman" w:hAnsi="Times New Roman" w:cs="Times New Roman"/>
          <w:sz w:val="24"/>
          <w:szCs w:val="24"/>
        </w:rPr>
        <w:t>, </w:t>
      </w:r>
      <w:r w:rsidRPr="00BC1E46">
        <w:rPr>
          <w:rFonts w:ascii="Times New Roman" w:hAnsi="Times New Roman" w:cs="Times New Roman"/>
          <w:i/>
          <w:iCs/>
          <w:sz w:val="24"/>
          <w:szCs w:val="24"/>
        </w:rPr>
        <w:t>5</w:t>
      </w:r>
      <w:r w:rsidRPr="00BC1E46">
        <w:rPr>
          <w:rFonts w:ascii="Times New Roman" w:hAnsi="Times New Roman" w:cs="Times New Roman"/>
          <w:sz w:val="24"/>
          <w:szCs w:val="24"/>
        </w:rPr>
        <w:t>(3), 323-395.</w:t>
      </w:r>
    </w:p>
    <w:p w14:paraId="5C5B949D" w14:textId="0AD6F1DC" w:rsidR="00BC1E46" w:rsidRPr="00BC1E46" w:rsidRDefault="00BC1E46" w:rsidP="00BC1E46">
      <w:pPr>
        <w:spacing w:line="480" w:lineRule="auto"/>
        <w:rPr>
          <w:rFonts w:ascii="Times New Roman" w:hAnsi="Times New Roman" w:cs="Times New Roman"/>
          <w:sz w:val="24"/>
          <w:szCs w:val="24"/>
        </w:rPr>
      </w:pPr>
      <w:bookmarkStart w:id="6" w:name="_Hlk35537210"/>
      <w:proofErr w:type="spellStart"/>
      <w:r w:rsidRPr="00BC1E46">
        <w:rPr>
          <w:rFonts w:ascii="Times New Roman" w:hAnsi="Times New Roman" w:cs="Times New Roman"/>
          <w:sz w:val="24"/>
          <w:szCs w:val="24"/>
        </w:rPr>
        <w:t>Spergel</w:t>
      </w:r>
      <w:proofErr w:type="spellEnd"/>
      <w:r w:rsidRPr="00BC1E46">
        <w:rPr>
          <w:rFonts w:ascii="Times New Roman" w:hAnsi="Times New Roman" w:cs="Times New Roman"/>
          <w:sz w:val="24"/>
          <w:szCs w:val="24"/>
        </w:rPr>
        <w:t>, I. A. (2007). </w:t>
      </w:r>
      <w:bookmarkEnd w:id="6"/>
      <w:r w:rsidRPr="00BC1E46">
        <w:rPr>
          <w:rFonts w:ascii="Times New Roman" w:hAnsi="Times New Roman" w:cs="Times New Roman"/>
          <w:i/>
          <w:iCs/>
          <w:sz w:val="24"/>
          <w:szCs w:val="24"/>
        </w:rPr>
        <w:t>Reducing youth gang violence: The little village gang project in Chicago</w:t>
      </w:r>
      <w:r w:rsidRPr="00BC1E46">
        <w:rPr>
          <w:rFonts w:ascii="Times New Roman" w:hAnsi="Times New Roman" w:cs="Times New Roman"/>
          <w:sz w:val="24"/>
          <w:szCs w:val="24"/>
        </w:rPr>
        <w:t>.</w:t>
      </w:r>
      <w:r w:rsidR="00320DB2">
        <w:rPr>
          <w:rFonts w:ascii="Times New Roman" w:hAnsi="Times New Roman" w:cs="Times New Roman"/>
          <w:sz w:val="24"/>
          <w:szCs w:val="24"/>
        </w:rPr>
        <w:t xml:space="preserve"> Lanham, MD:</w:t>
      </w:r>
      <w:r w:rsidRPr="00BC1E46">
        <w:rPr>
          <w:rFonts w:ascii="Times New Roman" w:hAnsi="Times New Roman" w:cs="Times New Roman"/>
          <w:sz w:val="24"/>
          <w:szCs w:val="24"/>
        </w:rPr>
        <w:t xml:space="preserve"> Altamira</w:t>
      </w:r>
      <w:r w:rsidR="00320DB2">
        <w:rPr>
          <w:rFonts w:ascii="Times New Roman" w:hAnsi="Times New Roman" w:cs="Times New Roman"/>
          <w:sz w:val="24"/>
          <w:szCs w:val="24"/>
        </w:rPr>
        <w:t xml:space="preserve"> Press.</w:t>
      </w:r>
    </w:p>
    <w:p w14:paraId="24CC008F" w14:textId="77777777" w:rsidR="00BC1E46" w:rsidRPr="00B51CF0" w:rsidRDefault="00BC1E46" w:rsidP="00B51CF0">
      <w:pPr>
        <w:spacing w:line="480" w:lineRule="auto"/>
        <w:rPr>
          <w:rFonts w:ascii="Times New Roman" w:hAnsi="Times New Roman" w:cs="Times New Roman"/>
          <w:sz w:val="24"/>
          <w:szCs w:val="24"/>
        </w:rPr>
      </w:pPr>
    </w:p>
    <w:sectPr w:rsidR="00BC1E46" w:rsidRPr="00B51CF0" w:rsidSect="00F17FA1">
      <w:headerReference w:type="default" r:id="rId6"/>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2215641" w14:textId="77777777" w:rsidR="0046670F" w:rsidRDefault="0046670F" w:rsidP="00B51CF0">
      <w:pPr>
        <w:spacing w:after="0" w:line="240" w:lineRule="auto"/>
      </w:pPr>
      <w:r>
        <w:separator/>
      </w:r>
    </w:p>
  </w:endnote>
  <w:endnote w:type="continuationSeparator" w:id="0">
    <w:p w14:paraId="6FF74E58" w14:textId="77777777" w:rsidR="0046670F" w:rsidRDefault="0046670F" w:rsidP="00B51C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64365F3" w14:textId="77777777" w:rsidR="0046670F" w:rsidRDefault="0046670F" w:rsidP="00B51CF0">
      <w:pPr>
        <w:spacing w:after="0" w:line="240" w:lineRule="auto"/>
      </w:pPr>
      <w:r>
        <w:separator/>
      </w:r>
    </w:p>
  </w:footnote>
  <w:footnote w:type="continuationSeparator" w:id="0">
    <w:p w14:paraId="4C82E287" w14:textId="77777777" w:rsidR="0046670F" w:rsidRDefault="0046670F" w:rsidP="00B51C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32B344" w14:textId="7D45E98D" w:rsidR="00320DB2" w:rsidRDefault="0046670F">
    <w:pPr>
      <w:pStyle w:val="Header"/>
      <w:jc w:val="right"/>
    </w:pPr>
    <w:sdt>
      <w:sdtPr>
        <w:id w:val="389776588"/>
        <w:docPartObj>
          <w:docPartGallery w:val="Page Numbers (Top of Page)"/>
          <w:docPartUnique/>
        </w:docPartObj>
      </w:sdtPr>
      <w:sdtEndPr>
        <w:rPr>
          <w:noProof/>
        </w:rPr>
      </w:sdtEndPr>
      <w:sdtContent>
        <w:r w:rsidR="00794A45" w:rsidRPr="00794A45">
          <w:t xml:space="preserve">Literature Review </w:t>
        </w:r>
        <w:r w:rsidR="00794A45">
          <w:t xml:space="preserve">                                                                                                                                                     </w:t>
        </w:r>
        <w:r w:rsidR="00320DB2">
          <w:fldChar w:fldCharType="begin"/>
        </w:r>
        <w:r w:rsidR="00320DB2">
          <w:instrText xml:space="preserve"> PAGE   \* MERGEFORMAT </w:instrText>
        </w:r>
        <w:r w:rsidR="00320DB2">
          <w:fldChar w:fldCharType="separate"/>
        </w:r>
        <w:r w:rsidR="00320DB2">
          <w:rPr>
            <w:noProof/>
          </w:rPr>
          <w:t>2</w:t>
        </w:r>
        <w:r w:rsidR="00320DB2">
          <w:rPr>
            <w:noProof/>
          </w:rPr>
          <w:fldChar w:fldCharType="end"/>
        </w:r>
      </w:sdtContent>
    </w:sdt>
  </w:p>
  <w:p w14:paraId="5F8B7547" w14:textId="77777777" w:rsidR="00320DB2" w:rsidRDefault="00320DB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1CF0"/>
    <w:rsid w:val="001F1EAC"/>
    <w:rsid w:val="00305081"/>
    <w:rsid w:val="00320DB2"/>
    <w:rsid w:val="0046670F"/>
    <w:rsid w:val="004B28C0"/>
    <w:rsid w:val="005842B3"/>
    <w:rsid w:val="00794A45"/>
    <w:rsid w:val="008741CF"/>
    <w:rsid w:val="009248C9"/>
    <w:rsid w:val="009F2DE9"/>
    <w:rsid w:val="00B101F0"/>
    <w:rsid w:val="00B50EA3"/>
    <w:rsid w:val="00B51CF0"/>
    <w:rsid w:val="00BC1E46"/>
    <w:rsid w:val="00C2009B"/>
    <w:rsid w:val="00D70E76"/>
    <w:rsid w:val="00F17FA1"/>
    <w:rsid w:val="00F56E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29EB46"/>
  <w15:chartTrackingRefBased/>
  <w15:docId w15:val="{E639DAE8-061A-4C7F-8861-694B6BFD6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1C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1CF0"/>
  </w:style>
  <w:style w:type="paragraph" w:styleId="Footer">
    <w:name w:val="footer"/>
    <w:basedOn w:val="Normal"/>
    <w:link w:val="FooterChar"/>
    <w:uiPriority w:val="99"/>
    <w:unhideWhenUsed/>
    <w:rsid w:val="00B51C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1CF0"/>
  </w:style>
  <w:style w:type="character" w:styleId="Hyperlink">
    <w:name w:val="Hyperlink"/>
    <w:basedOn w:val="DefaultParagraphFont"/>
    <w:uiPriority w:val="99"/>
    <w:unhideWhenUsed/>
    <w:rsid w:val="00BC1E46"/>
    <w:rPr>
      <w:color w:val="0563C1" w:themeColor="hyperlink"/>
      <w:u w:val="single"/>
    </w:rPr>
  </w:style>
  <w:style w:type="character" w:styleId="UnresolvedMention">
    <w:name w:val="Unresolved Mention"/>
    <w:basedOn w:val="DefaultParagraphFont"/>
    <w:uiPriority w:val="99"/>
    <w:semiHidden/>
    <w:unhideWhenUsed/>
    <w:rsid w:val="00BC1E46"/>
    <w:rPr>
      <w:color w:val="605E5C"/>
      <w:shd w:val="clear" w:color="auto" w:fill="E1DFDD"/>
    </w:rPr>
  </w:style>
  <w:style w:type="paragraph" w:styleId="NoSpacing">
    <w:name w:val="No Spacing"/>
    <w:link w:val="NoSpacingChar"/>
    <w:uiPriority w:val="1"/>
    <w:qFormat/>
    <w:rsid w:val="00F17FA1"/>
    <w:pPr>
      <w:spacing w:after="0" w:line="240" w:lineRule="auto"/>
    </w:pPr>
    <w:rPr>
      <w:rFonts w:eastAsiaTheme="minorEastAsia"/>
    </w:rPr>
  </w:style>
  <w:style w:type="character" w:customStyle="1" w:styleId="NoSpacingChar">
    <w:name w:val="No Spacing Char"/>
    <w:basedOn w:val="DefaultParagraphFont"/>
    <w:link w:val="NoSpacing"/>
    <w:uiPriority w:val="1"/>
    <w:rsid w:val="00F17FA1"/>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2468</Words>
  <Characters>14071</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 chifor</dc:creator>
  <cp:keywords/>
  <dc:description/>
  <cp:lastModifiedBy>Christian Chifor</cp:lastModifiedBy>
  <cp:revision>2</cp:revision>
  <dcterms:created xsi:type="dcterms:W3CDTF">2020-04-16T06:46:00Z</dcterms:created>
  <dcterms:modified xsi:type="dcterms:W3CDTF">2020-04-16T06:46:00Z</dcterms:modified>
</cp:coreProperties>
</file>